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362CD" w14:textId="1E55A2A7" w:rsidR="00414E5A" w:rsidRPr="008A1AEF" w:rsidRDefault="00414E5A" w:rsidP="4D78BB3D">
      <w:pPr>
        <w:spacing w:after="240" w:line="240" w:lineRule="auto"/>
        <w:jc w:val="both"/>
        <w:rPr>
          <w:rFonts w:ascii="Arial" w:hAnsi="Arial" w:cs="Arial"/>
          <w:b/>
          <w:bCs/>
        </w:rPr>
      </w:pPr>
      <w:r w:rsidRPr="4D78BB3D">
        <w:rPr>
          <w:rFonts w:ascii="Arial" w:hAnsi="Arial" w:cs="Arial"/>
          <w:b/>
          <w:bCs/>
        </w:rPr>
        <w:t>ARTICLE IV.  ADJUDICATION OF PARKING CITATIONS</w:t>
      </w:r>
    </w:p>
    <w:p w14:paraId="33DEEFFB" w14:textId="77F7245C" w:rsidR="00414E5A" w:rsidRPr="008A1AEF" w:rsidRDefault="00414E5A" w:rsidP="009B45EB">
      <w:pPr>
        <w:spacing w:after="240" w:line="240" w:lineRule="auto"/>
        <w:ind w:left="1728" w:hanging="1728"/>
        <w:jc w:val="both"/>
        <w:rPr>
          <w:rFonts w:ascii="Arial" w:hAnsi="Arial" w:cs="Arial"/>
          <w:b/>
        </w:rPr>
      </w:pPr>
      <w:r w:rsidRPr="008A1AEF">
        <w:rPr>
          <w:rFonts w:ascii="Arial" w:hAnsi="Arial" w:cs="Arial"/>
          <w:b/>
        </w:rPr>
        <w:t>Sec. 16-61.</w:t>
      </w:r>
      <w:r w:rsidR="008A1AEF">
        <w:rPr>
          <w:rFonts w:ascii="Arial" w:hAnsi="Arial" w:cs="Arial"/>
          <w:b/>
          <w:bCs/>
        </w:rPr>
        <w:tab/>
      </w:r>
      <w:r w:rsidRPr="008A1AEF">
        <w:rPr>
          <w:rFonts w:ascii="Arial" w:hAnsi="Arial" w:cs="Arial"/>
          <w:b/>
        </w:rPr>
        <w:t>Jurisdiction.</w:t>
      </w:r>
    </w:p>
    <w:p w14:paraId="2C259DE4" w14:textId="58474C6F" w:rsidR="00414E5A" w:rsidRPr="008A1AEF" w:rsidRDefault="00414E5A" w:rsidP="009B45EB">
      <w:pPr>
        <w:spacing w:after="240" w:line="240" w:lineRule="auto"/>
        <w:ind w:firstLine="720"/>
        <w:jc w:val="both"/>
        <w:rPr>
          <w:rFonts w:ascii="Arial" w:hAnsi="Arial" w:cs="Arial"/>
        </w:rPr>
      </w:pPr>
      <w:r w:rsidRPr="008A1AEF">
        <w:rPr>
          <w:rFonts w:ascii="Arial" w:hAnsi="Arial" w:cs="Arial"/>
        </w:rPr>
        <w:t>The municipal courts department shall have original jurisdiction over cases involving violations of city ordinances enumerated in articles II, IV, VI, XI, and XII and division 1 of article III of chapter 26 of this Code</w:t>
      </w:r>
      <w:r w:rsidR="00B65120" w:rsidRPr="00B65120">
        <w:rPr>
          <w:rFonts w:ascii="Arial" w:hAnsi="Arial" w:cs="Arial"/>
          <w:u w:val="single"/>
        </w:rPr>
        <w:t>,</w:t>
      </w:r>
      <w:r w:rsidRPr="008A1AEF">
        <w:rPr>
          <w:rFonts w:ascii="Arial" w:hAnsi="Arial" w:cs="Arial"/>
        </w:rPr>
        <w:t xml:space="preserve"> and of offenses involving the parking or stopping of a vehicle that </w:t>
      </w:r>
      <w:proofErr w:type="gramStart"/>
      <w:r w:rsidRPr="008A1AEF">
        <w:rPr>
          <w:rFonts w:ascii="Arial" w:hAnsi="Arial" w:cs="Arial"/>
        </w:rPr>
        <w:t>arise</w:t>
      </w:r>
      <w:proofErr w:type="gramEnd"/>
      <w:r w:rsidRPr="008A1AEF">
        <w:rPr>
          <w:rFonts w:ascii="Arial" w:hAnsi="Arial" w:cs="Arial"/>
        </w:rPr>
        <w:t xml:space="preserve"> under the Fire Code of the city.</w:t>
      </w:r>
    </w:p>
    <w:p w14:paraId="037446B4" w14:textId="10D210AD" w:rsidR="00414E5A" w:rsidRPr="008A1AEF" w:rsidRDefault="00414E5A" w:rsidP="009B45EB">
      <w:pPr>
        <w:spacing w:after="240" w:line="240" w:lineRule="auto"/>
        <w:ind w:left="1728" w:hanging="1728"/>
        <w:jc w:val="both"/>
        <w:rPr>
          <w:rFonts w:ascii="Arial" w:hAnsi="Arial" w:cs="Arial"/>
          <w:b/>
        </w:rPr>
      </w:pPr>
      <w:r w:rsidRPr="008A1AEF">
        <w:rPr>
          <w:rFonts w:ascii="Arial" w:hAnsi="Arial" w:cs="Arial"/>
          <w:b/>
        </w:rPr>
        <w:t>Sec. 16-62.</w:t>
      </w:r>
      <w:r w:rsidR="008A1AEF">
        <w:rPr>
          <w:rFonts w:ascii="Arial" w:hAnsi="Arial" w:cs="Arial"/>
          <w:b/>
          <w:bCs/>
        </w:rPr>
        <w:tab/>
      </w:r>
      <w:r w:rsidRPr="008A1AEF">
        <w:rPr>
          <w:rFonts w:ascii="Arial" w:hAnsi="Arial" w:cs="Arial"/>
          <w:b/>
        </w:rPr>
        <w:t>Procedures.</w:t>
      </w:r>
    </w:p>
    <w:p w14:paraId="506BDB79" w14:textId="17EA85DB" w:rsidR="00414E5A" w:rsidRPr="008A1AEF" w:rsidRDefault="00414E5A" w:rsidP="009B45EB">
      <w:pPr>
        <w:spacing w:after="240" w:line="240" w:lineRule="auto"/>
        <w:ind w:firstLine="720"/>
        <w:jc w:val="both"/>
        <w:rPr>
          <w:rFonts w:ascii="Arial" w:hAnsi="Arial" w:cs="Arial"/>
        </w:rPr>
      </w:pPr>
      <w:r w:rsidRPr="008A1AEF">
        <w:rPr>
          <w:rFonts w:ascii="Arial" w:hAnsi="Arial" w:cs="Arial"/>
        </w:rPr>
        <w:t xml:space="preserve">The presiding judge shall establish and implement appropriate procedures to </w:t>
      </w:r>
      <w:proofErr w:type="gramStart"/>
      <w:r w:rsidRPr="008A1AEF">
        <w:rPr>
          <w:rFonts w:ascii="Arial" w:hAnsi="Arial" w:cs="Arial"/>
        </w:rPr>
        <w:t>effect</w:t>
      </w:r>
      <w:proofErr w:type="gramEnd"/>
      <w:r w:rsidRPr="008A1AEF">
        <w:rPr>
          <w:rFonts w:ascii="Arial" w:hAnsi="Arial" w:cs="Arial"/>
        </w:rPr>
        <w:t xml:space="preserve"> the policy of this article, which may include procedures for online adjudication.</w:t>
      </w:r>
    </w:p>
    <w:p w14:paraId="3BE0E531" w14:textId="0CD531B4" w:rsidR="00414E5A" w:rsidRPr="008A1AEF" w:rsidRDefault="00414E5A" w:rsidP="009B45EB">
      <w:pPr>
        <w:spacing w:after="240" w:line="240" w:lineRule="auto"/>
        <w:ind w:left="1728" w:hanging="1728"/>
        <w:jc w:val="both"/>
        <w:rPr>
          <w:rFonts w:ascii="Arial" w:hAnsi="Arial" w:cs="Arial"/>
          <w:b/>
        </w:rPr>
      </w:pPr>
      <w:r w:rsidRPr="008A1AEF">
        <w:rPr>
          <w:rFonts w:ascii="Arial" w:hAnsi="Arial" w:cs="Arial"/>
          <w:b/>
        </w:rPr>
        <w:t>Sec. 16-63.</w:t>
      </w:r>
      <w:r w:rsidR="008A1AEF">
        <w:rPr>
          <w:rFonts w:ascii="Arial" w:hAnsi="Arial" w:cs="Arial"/>
          <w:b/>
          <w:bCs/>
        </w:rPr>
        <w:tab/>
      </w:r>
      <w:r w:rsidRPr="008A1AEF">
        <w:rPr>
          <w:rFonts w:ascii="Arial" w:hAnsi="Arial" w:cs="Arial"/>
          <w:b/>
        </w:rPr>
        <w:t>Adjudication hearing officers.</w:t>
      </w:r>
    </w:p>
    <w:p w14:paraId="71F48E52" w14:textId="77777777" w:rsidR="00A17785" w:rsidRDefault="00414E5A" w:rsidP="009B45EB">
      <w:pPr>
        <w:spacing w:after="240" w:line="240" w:lineRule="auto"/>
        <w:ind w:left="720" w:hanging="720"/>
        <w:jc w:val="both"/>
        <w:rPr>
          <w:rFonts w:ascii="Arial" w:hAnsi="Arial" w:cs="Arial"/>
        </w:rPr>
      </w:pPr>
      <w:r w:rsidRPr="00A17785">
        <w:rPr>
          <w:rFonts w:ascii="Arial" w:hAnsi="Arial" w:cs="Arial"/>
        </w:rPr>
        <w:t>(a)</w:t>
      </w:r>
      <w:r w:rsidR="00A17785">
        <w:rPr>
          <w:rFonts w:ascii="Arial" w:hAnsi="Arial" w:cs="Arial"/>
        </w:rPr>
        <w:tab/>
      </w:r>
      <w:r w:rsidRPr="008A1AEF">
        <w:rPr>
          <w:rFonts w:ascii="Arial" w:hAnsi="Arial" w:cs="Arial"/>
        </w:rPr>
        <w:t>The municipal courts department shall employ one or more adjudication hearing officers who shall be appointed by the mayor. Staff required for the support of the adjudication hearing officer's functions shall be provided by the clerk of the municipal courts.</w:t>
      </w:r>
    </w:p>
    <w:p w14:paraId="069B8072" w14:textId="77777777" w:rsidR="00A17785" w:rsidRDefault="00414E5A" w:rsidP="009B45EB">
      <w:pPr>
        <w:spacing w:after="240" w:line="240" w:lineRule="auto"/>
        <w:ind w:left="720" w:hanging="720"/>
        <w:jc w:val="both"/>
        <w:rPr>
          <w:rFonts w:ascii="Arial" w:hAnsi="Arial" w:cs="Arial"/>
        </w:rPr>
      </w:pPr>
      <w:r w:rsidRPr="008A1AEF">
        <w:rPr>
          <w:rFonts w:ascii="Arial" w:hAnsi="Arial" w:cs="Arial"/>
        </w:rPr>
        <w:t>(b)</w:t>
      </w:r>
      <w:r w:rsidR="00A17785">
        <w:rPr>
          <w:rFonts w:ascii="Arial" w:hAnsi="Arial" w:cs="Arial"/>
        </w:rPr>
        <w:tab/>
      </w:r>
      <w:r w:rsidRPr="008A1AEF">
        <w:rPr>
          <w:rFonts w:ascii="Arial" w:hAnsi="Arial" w:cs="Arial"/>
        </w:rPr>
        <w:t>Adjudication hearing officers shall have the authority to administer oaths and to issue orders compelling the attendance of witnesses and production of documents.</w:t>
      </w:r>
    </w:p>
    <w:p w14:paraId="4470B43B" w14:textId="169B5209" w:rsidR="00414E5A" w:rsidRPr="008A1AEF" w:rsidRDefault="00414E5A" w:rsidP="009B45EB">
      <w:pPr>
        <w:spacing w:after="240" w:line="240" w:lineRule="auto"/>
        <w:ind w:left="720" w:hanging="720"/>
        <w:jc w:val="both"/>
        <w:rPr>
          <w:rFonts w:ascii="Arial" w:hAnsi="Arial" w:cs="Arial"/>
        </w:rPr>
      </w:pPr>
      <w:r w:rsidRPr="008A1AEF">
        <w:rPr>
          <w:rFonts w:ascii="Arial" w:hAnsi="Arial" w:cs="Arial"/>
        </w:rPr>
        <w:t>(c)</w:t>
      </w:r>
      <w:r w:rsidR="00A17785">
        <w:rPr>
          <w:rFonts w:ascii="Arial" w:hAnsi="Arial" w:cs="Arial"/>
        </w:rPr>
        <w:tab/>
      </w:r>
      <w:r w:rsidRPr="008A1AEF">
        <w:rPr>
          <w:rFonts w:ascii="Arial" w:hAnsi="Arial" w:cs="Arial"/>
        </w:rPr>
        <w:t>An order compelling the attendance of witnesses or production of documents may be enforced by the municipal courts department.</w:t>
      </w:r>
    </w:p>
    <w:p w14:paraId="32BF204A" w14:textId="1321FA6D" w:rsidR="00414E5A" w:rsidRPr="008A1AEF" w:rsidRDefault="00414E5A" w:rsidP="009B45EB">
      <w:pPr>
        <w:spacing w:after="240" w:line="240" w:lineRule="auto"/>
        <w:ind w:left="1728" w:hanging="1728"/>
        <w:jc w:val="both"/>
        <w:rPr>
          <w:rFonts w:ascii="Arial" w:hAnsi="Arial" w:cs="Arial"/>
          <w:b/>
        </w:rPr>
      </w:pPr>
      <w:r w:rsidRPr="008A1AEF">
        <w:rPr>
          <w:rFonts w:ascii="Arial" w:hAnsi="Arial" w:cs="Arial"/>
          <w:b/>
        </w:rPr>
        <w:t>Sec. 16-64.</w:t>
      </w:r>
      <w:r w:rsidR="008A1AEF">
        <w:rPr>
          <w:rFonts w:ascii="Arial" w:hAnsi="Arial" w:cs="Arial"/>
          <w:b/>
          <w:bCs/>
        </w:rPr>
        <w:tab/>
      </w:r>
      <w:r w:rsidRPr="008A1AEF">
        <w:rPr>
          <w:rFonts w:ascii="Arial" w:hAnsi="Arial" w:cs="Arial"/>
          <w:b/>
        </w:rPr>
        <w:t>Parking citations.</w:t>
      </w:r>
    </w:p>
    <w:p w14:paraId="0189BF0F" w14:textId="2F7CBE33" w:rsidR="00A17785" w:rsidRDefault="00414E5A" w:rsidP="009B45EB">
      <w:pPr>
        <w:spacing w:after="240" w:line="240" w:lineRule="auto"/>
        <w:ind w:left="720" w:hanging="720"/>
        <w:jc w:val="both"/>
        <w:rPr>
          <w:rFonts w:ascii="Arial" w:hAnsi="Arial" w:cs="Arial"/>
        </w:rPr>
      </w:pPr>
      <w:r w:rsidRPr="008A1AEF">
        <w:rPr>
          <w:rFonts w:ascii="Arial" w:hAnsi="Arial" w:cs="Arial"/>
        </w:rPr>
        <w:t>(a)</w:t>
      </w:r>
      <w:r w:rsidR="00A17785">
        <w:rPr>
          <w:rFonts w:ascii="Arial" w:hAnsi="Arial" w:cs="Arial"/>
        </w:rPr>
        <w:tab/>
      </w:r>
      <w:r w:rsidRPr="008A1AEF">
        <w:rPr>
          <w:rFonts w:ascii="Arial" w:hAnsi="Arial" w:cs="Arial"/>
        </w:rPr>
        <w:t>The administrative adjudication process for parking, standing or stopping of vehicle violations that are subject to adjudication under this article shall be initiated by the issuance of a parking citation. A citation may be issued by a peace officer or other authorized parking compliance agent designated by or upon authority of the city.</w:t>
      </w:r>
    </w:p>
    <w:p w14:paraId="1C2EA99D" w14:textId="2FA67FC1" w:rsidR="00A17785" w:rsidRDefault="00414E5A" w:rsidP="009B45EB">
      <w:pPr>
        <w:spacing w:after="240" w:line="240" w:lineRule="auto"/>
        <w:ind w:left="720" w:hanging="720"/>
        <w:jc w:val="both"/>
        <w:rPr>
          <w:rFonts w:ascii="Arial" w:hAnsi="Arial" w:cs="Arial"/>
        </w:rPr>
      </w:pPr>
      <w:r w:rsidRPr="008A1AEF">
        <w:rPr>
          <w:rFonts w:ascii="Arial" w:hAnsi="Arial" w:cs="Arial"/>
        </w:rPr>
        <w:t>(b)</w:t>
      </w:r>
      <w:r w:rsidR="00A17785">
        <w:rPr>
          <w:rFonts w:ascii="Arial" w:hAnsi="Arial" w:cs="Arial"/>
        </w:rPr>
        <w:tab/>
      </w:r>
      <w:r w:rsidRPr="008A1AEF">
        <w:rPr>
          <w:rFonts w:ascii="Arial" w:hAnsi="Arial" w:cs="Arial"/>
        </w:rPr>
        <w:t>If the owner or operator of the vehicle is not present at the time of issuance of the citation, the citation may be issued by affixing the citation to the vehicle in a conspicuous place.</w:t>
      </w:r>
    </w:p>
    <w:p w14:paraId="11636360" w14:textId="5E564BCA" w:rsidR="00A17785" w:rsidRDefault="00414E5A" w:rsidP="009B45EB">
      <w:pPr>
        <w:spacing w:after="240" w:line="240" w:lineRule="auto"/>
        <w:ind w:left="720" w:hanging="720"/>
        <w:jc w:val="both"/>
        <w:rPr>
          <w:rFonts w:ascii="Arial" w:hAnsi="Arial" w:cs="Arial"/>
        </w:rPr>
      </w:pPr>
      <w:r w:rsidRPr="008A1AEF">
        <w:rPr>
          <w:rFonts w:ascii="Arial" w:hAnsi="Arial" w:cs="Arial"/>
        </w:rPr>
        <w:t>(c)</w:t>
      </w:r>
      <w:r w:rsidR="00A17785">
        <w:rPr>
          <w:rFonts w:ascii="Arial" w:hAnsi="Arial" w:cs="Arial"/>
        </w:rPr>
        <w:tab/>
      </w:r>
      <w:r w:rsidRPr="008A1AEF">
        <w:rPr>
          <w:rFonts w:ascii="Arial" w:hAnsi="Arial" w:cs="Arial"/>
        </w:rPr>
        <w:t xml:space="preserve">The citation shall provide that the person charged with </w:t>
      </w:r>
      <w:proofErr w:type="gramStart"/>
      <w:r w:rsidRPr="008A1AEF">
        <w:rPr>
          <w:rFonts w:ascii="Arial" w:hAnsi="Arial" w:cs="Arial"/>
        </w:rPr>
        <w:t>a parking</w:t>
      </w:r>
      <w:proofErr w:type="gramEnd"/>
      <w:r w:rsidRPr="008A1AEF">
        <w:rPr>
          <w:rFonts w:ascii="Arial" w:hAnsi="Arial" w:cs="Arial"/>
        </w:rPr>
        <w:t>, stopping or standing offense shall have the right of an instanter hearing to determine the issue of liability for the charged offense. Such right to a hearing shall be exercised by appearing in person before an adjudication hearing officer within 30 days from the date of issuance of the citation at such convenient and reasonable hours as may be specified by the adjudication hearing officer, which hours shall be printed on the parking citation.</w:t>
      </w:r>
    </w:p>
    <w:p w14:paraId="520B63C6" w14:textId="2CE8140F" w:rsidR="00414E5A" w:rsidRPr="008A1AEF" w:rsidRDefault="00414E5A" w:rsidP="009B45EB">
      <w:pPr>
        <w:spacing w:after="240" w:line="240" w:lineRule="auto"/>
        <w:ind w:left="720" w:hanging="720"/>
        <w:jc w:val="both"/>
        <w:rPr>
          <w:rFonts w:ascii="Arial" w:hAnsi="Arial" w:cs="Arial"/>
        </w:rPr>
      </w:pPr>
      <w:r w:rsidRPr="008A1AEF">
        <w:rPr>
          <w:rFonts w:ascii="Arial" w:hAnsi="Arial" w:cs="Arial"/>
        </w:rPr>
        <w:t>(d)</w:t>
      </w:r>
      <w:r w:rsidR="00A17785">
        <w:rPr>
          <w:rFonts w:ascii="Arial" w:hAnsi="Arial" w:cs="Arial"/>
        </w:rPr>
        <w:tab/>
      </w:r>
      <w:r w:rsidRPr="008A1AEF">
        <w:rPr>
          <w:rFonts w:ascii="Arial" w:hAnsi="Arial" w:cs="Arial"/>
        </w:rPr>
        <w:t>The original or any copy of the citation is a record kept in the ordinary course of business in the city and is rebuttable proof of the facts it contains.</w:t>
      </w:r>
    </w:p>
    <w:p w14:paraId="19FF8217" w14:textId="1FDB61F0" w:rsidR="00414E5A" w:rsidRPr="008A1AEF" w:rsidRDefault="00414E5A" w:rsidP="009B45EB">
      <w:pPr>
        <w:spacing w:after="240" w:line="240" w:lineRule="auto"/>
        <w:ind w:left="1728" w:hanging="1728"/>
        <w:jc w:val="both"/>
        <w:rPr>
          <w:rFonts w:ascii="Arial" w:hAnsi="Arial" w:cs="Arial"/>
          <w:b/>
        </w:rPr>
      </w:pPr>
      <w:r w:rsidRPr="008A1AEF">
        <w:rPr>
          <w:rFonts w:ascii="Arial" w:hAnsi="Arial" w:cs="Arial"/>
          <w:b/>
        </w:rPr>
        <w:lastRenderedPageBreak/>
        <w:t>Sec. 16-64.1.</w:t>
      </w:r>
      <w:r w:rsidR="008A1AEF">
        <w:rPr>
          <w:rFonts w:ascii="Arial" w:hAnsi="Arial" w:cs="Arial"/>
          <w:b/>
          <w:bCs/>
        </w:rPr>
        <w:tab/>
      </w:r>
      <w:r w:rsidRPr="008A1AEF">
        <w:rPr>
          <w:rFonts w:ascii="Arial" w:hAnsi="Arial" w:cs="Arial"/>
          <w:b/>
        </w:rPr>
        <w:t xml:space="preserve"> Online adjudication.</w:t>
      </w:r>
    </w:p>
    <w:p w14:paraId="7A2E7A0E" w14:textId="77777777" w:rsidR="00414E5A" w:rsidRPr="008A1AEF" w:rsidRDefault="00414E5A" w:rsidP="009B45EB">
      <w:pPr>
        <w:spacing w:after="240" w:line="240" w:lineRule="auto"/>
        <w:ind w:firstLine="720"/>
        <w:jc w:val="both"/>
        <w:rPr>
          <w:rFonts w:ascii="Arial" w:hAnsi="Arial" w:cs="Arial"/>
        </w:rPr>
      </w:pPr>
      <w:r w:rsidRPr="008A1AEF">
        <w:rPr>
          <w:rFonts w:ascii="Arial" w:hAnsi="Arial" w:cs="Arial"/>
        </w:rPr>
        <w:t>In addition to the information required in section 16-64(c), a citation shall provide that the person charged with a parking, stopping or standing offense may, within 30 days of the issuance of the citation, contest the citation online in accordance with procedures established by the director of the municipal courts department. Such procedures will allow the person charged to submit written statements and evidence.</w:t>
      </w:r>
    </w:p>
    <w:p w14:paraId="75C5B1E3" w14:textId="0EE194FC" w:rsidR="00414E5A" w:rsidRPr="008A1AEF" w:rsidRDefault="00414E5A" w:rsidP="009B45EB">
      <w:pPr>
        <w:spacing w:after="240" w:line="240" w:lineRule="auto"/>
        <w:ind w:left="1728" w:hanging="1728"/>
        <w:jc w:val="both"/>
        <w:rPr>
          <w:rFonts w:ascii="Arial" w:hAnsi="Arial" w:cs="Arial"/>
          <w:b/>
        </w:rPr>
      </w:pPr>
      <w:r w:rsidRPr="008A1AEF">
        <w:rPr>
          <w:rFonts w:ascii="Arial" w:hAnsi="Arial" w:cs="Arial"/>
          <w:b/>
        </w:rPr>
        <w:t>Sec. 16-65.</w:t>
      </w:r>
      <w:r w:rsidR="008A1AEF">
        <w:rPr>
          <w:rFonts w:ascii="Arial" w:hAnsi="Arial" w:cs="Arial"/>
          <w:b/>
          <w:bCs/>
        </w:rPr>
        <w:tab/>
      </w:r>
      <w:r w:rsidRPr="008A1AEF">
        <w:rPr>
          <w:rFonts w:ascii="Arial" w:hAnsi="Arial" w:cs="Arial"/>
          <w:b/>
        </w:rPr>
        <w:t>Presumption of ownership.</w:t>
      </w:r>
    </w:p>
    <w:p w14:paraId="1157AAED" w14:textId="77777777" w:rsidR="00A17785" w:rsidRDefault="00414E5A" w:rsidP="009B45EB">
      <w:pPr>
        <w:spacing w:after="240" w:line="240" w:lineRule="auto"/>
        <w:ind w:left="720" w:hanging="720"/>
        <w:jc w:val="both"/>
        <w:rPr>
          <w:rFonts w:ascii="Arial" w:hAnsi="Arial" w:cs="Arial"/>
        </w:rPr>
      </w:pPr>
      <w:r w:rsidRPr="008A1AEF">
        <w:rPr>
          <w:rFonts w:ascii="Arial" w:hAnsi="Arial" w:cs="Arial"/>
        </w:rPr>
        <w:t>(a)</w:t>
      </w:r>
      <w:r w:rsidR="00A17785">
        <w:rPr>
          <w:rFonts w:ascii="Arial" w:hAnsi="Arial" w:cs="Arial"/>
        </w:rPr>
        <w:tab/>
      </w:r>
      <w:r w:rsidRPr="008A1AEF">
        <w:rPr>
          <w:rFonts w:ascii="Arial" w:hAnsi="Arial" w:cs="Arial"/>
        </w:rPr>
        <w:t>It is presumed that the registered owner of the motor vehicle that is the subject of the administrative hearing is the person who parked or stopped the vehicle at the time and place of the offense charged.</w:t>
      </w:r>
    </w:p>
    <w:p w14:paraId="4B211A22" w14:textId="6B4511B3" w:rsidR="00414E5A" w:rsidRPr="008A1AEF" w:rsidRDefault="00414E5A" w:rsidP="009B45EB">
      <w:pPr>
        <w:spacing w:after="240" w:line="240" w:lineRule="auto"/>
        <w:ind w:left="720" w:hanging="720"/>
        <w:jc w:val="both"/>
        <w:rPr>
          <w:rFonts w:ascii="Arial" w:hAnsi="Arial" w:cs="Arial"/>
        </w:rPr>
      </w:pPr>
      <w:r w:rsidRPr="008A1AEF">
        <w:rPr>
          <w:rFonts w:ascii="Arial" w:hAnsi="Arial" w:cs="Arial"/>
        </w:rPr>
        <w:t>(b)</w:t>
      </w:r>
      <w:r w:rsidR="00A17785">
        <w:rPr>
          <w:rFonts w:ascii="Arial" w:hAnsi="Arial" w:cs="Arial"/>
        </w:rPr>
        <w:tab/>
      </w:r>
      <w:r w:rsidRPr="00B65120">
        <w:rPr>
          <w:rFonts w:ascii="Arial" w:hAnsi="Arial" w:cs="Arial"/>
        </w:rPr>
        <w:t>A state department of transportation</w:t>
      </w:r>
      <w:r w:rsidRPr="008A1AEF">
        <w:rPr>
          <w:rFonts w:ascii="Arial" w:hAnsi="Arial" w:cs="Arial"/>
        </w:rPr>
        <w:t xml:space="preserve"> computer-generated record of the registered vehicle is </w:t>
      </w:r>
      <w:proofErr w:type="gramStart"/>
      <w:r w:rsidRPr="008A1AEF">
        <w:rPr>
          <w:rFonts w:ascii="Arial" w:hAnsi="Arial" w:cs="Arial"/>
        </w:rPr>
        <w:t>a prima facie evidence</w:t>
      </w:r>
      <w:proofErr w:type="gramEnd"/>
      <w:r w:rsidRPr="008A1AEF">
        <w:rPr>
          <w:rFonts w:ascii="Arial" w:hAnsi="Arial" w:cs="Arial"/>
        </w:rPr>
        <w:t xml:space="preserve"> of its contents in an administrative adjudication hearing under this article.</w:t>
      </w:r>
    </w:p>
    <w:p w14:paraId="4FF4579A" w14:textId="65D3718F" w:rsidR="00414E5A" w:rsidRPr="008A1AEF" w:rsidRDefault="00414E5A" w:rsidP="009B45EB">
      <w:pPr>
        <w:spacing w:after="240" w:line="240" w:lineRule="auto"/>
        <w:ind w:left="1728" w:hanging="1728"/>
        <w:jc w:val="both"/>
        <w:rPr>
          <w:rFonts w:ascii="Arial" w:hAnsi="Arial" w:cs="Arial"/>
          <w:b/>
        </w:rPr>
      </w:pPr>
      <w:r w:rsidRPr="008A1AEF">
        <w:rPr>
          <w:rFonts w:ascii="Arial" w:hAnsi="Arial" w:cs="Arial"/>
          <w:b/>
        </w:rPr>
        <w:t>Sec. 16-66.</w:t>
      </w:r>
      <w:r w:rsidR="008A1AEF">
        <w:rPr>
          <w:rFonts w:ascii="Arial" w:hAnsi="Arial" w:cs="Arial"/>
          <w:b/>
          <w:bCs/>
        </w:rPr>
        <w:tab/>
      </w:r>
      <w:r w:rsidRPr="008A1AEF">
        <w:rPr>
          <w:rFonts w:ascii="Arial" w:hAnsi="Arial" w:cs="Arial"/>
          <w:b/>
        </w:rPr>
        <w:t>Hearings.</w:t>
      </w:r>
    </w:p>
    <w:p w14:paraId="7BD6EC5C" w14:textId="77777777" w:rsidR="00A17785" w:rsidRDefault="00414E5A" w:rsidP="009B45EB">
      <w:pPr>
        <w:spacing w:after="240" w:line="240" w:lineRule="auto"/>
        <w:ind w:left="720" w:hanging="720"/>
        <w:jc w:val="both"/>
        <w:rPr>
          <w:rFonts w:ascii="Arial" w:hAnsi="Arial" w:cs="Arial"/>
        </w:rPr>
      </w:pPr>
      <w:r w:rsidRPr="008A1AEF">
        <w:rPr>
          <w:rFonts w:ascii="Arial" w:hAnsi="Arial" w:cs="Arial"/>
        </w:rPr>
        <w:t>(a)</w:t>
      </w:r>
      <w:r w:rsidR="00A17785">
        <w:rPr>
          <w:rFonts w:ascii="Arial" w:hAnsi="Arial" w:cs="Arial"/>
        </w:rPr>
        <w:tab/>
      </w:r>
      <w:r w:rsidRPr="008A1AEF">
        <w:rPr>
          <w:rFonts w:ascii="Arial" w:hAnsi="Arial" w:cs="Arial"/>
        </w:rPr>
        <w:t>At the hearing before the adjudication hearing officer, the person charged may either admit, admit with explanation, or deny the alleged infraction.</w:t>
      </w:r>
    </w:p>
    <w:p w14:paraId="7451C448" w14:textId="77777777" w:rsidR="00A17785" w:rsidRDefault="00414E5A" w:rsidP="009B45EB">
      <w:pPr>
        <w:spacing w:after="240" w:line="240" w:lineRule="auto"/>
        <w:ind w:left="720" w:hanging="720"/>
        <w:jc w:val="both"/>
        <w:rPr>
          <w:rFonts w:ascii="Arial" w:hAnsi="Arial" w:cs="Arial"/>
        </w:rPr>
      </w:pPr>
      <w:r w:rsidRPr="008A1AEF">
        <w:rPr>
          <w:rFonts w:ascii="Arial" w:hAnsi="Arial" w:cs="Arial"/>
        </w:rPr>
        <w:t>(b)</w:t>
      </w:r>
      <w:r w:rsidR="00A17785">
        <w:rPr>
          <w:rFonts w:ascii="Arial" w:hAnsi="Arial" w:cs="Arial"/>
        </w:rPr>
        <w:tab/>
      </w:r>
      <w:r w:rsidRPr="008A1AEF">
        <w:rPr>
          <w:rFonts w:ascii="Arial" w:hAnsi="Arial" w:cs="Arial"/>
        </w:rPr>
        <w:t>The issuing peace officer or other authorized parking compliance agent shall not be required to attend the hearing.</w:t>
      </w:r>
    </w:p>
    <w:p w14:paraId="1C201230" w14:textId="77777777" w:rsidR="00A17785" w:rsidRDefault="00414E5A" w:rsidP="009B45EB">
      <w:pPr>
        <w:spacing w:after="240" w:line="240" w:lineRule="auto"/>
        <w:ind w:left="720" w:hanging="720"/>
        <w:jc w:val="both"/>
        <w:rPr>
          <w:rFonts w:ascii="Arial" w:hAnsi="Arial" w:cs="Arial"/>
        </w:rPr>
      </w:pPr>
      <w:r w:rsidRPr="008A1AEF">
        <w:rPr>
          <w:rFonts w:ascii="Arial" w:hAnsi="Arial" w:cs="Arial"/>
        </w:rPr>
        <w:t>(c)</w:t>
      </w:r>
      <w:r w:rsidR="00A17785">
        <w:rPr>
          <w:rFonts w:ascii="Arial" w:hAnsi="Arial" w:cs="Arial"/>
        </w:rPr>
        <w:tab/>
      </w:r>
      <w:r w:rsidRPr="008A1AEF">
        <w:rPr>
          <w:rFonts w:ascii="Arial" w:hAnsi="Arial" w:cs="Arial"/>
        </w:rPr>
        <w:t xml:space="preserve">No formal or sworn complaint shall be necessary. The adjudication hearing officer shall examine the contents of the citation and the evidence related to ownership of the vehicle in </w:t>
      </w:r>
      <w:proofErr w:type="gramStart"/>
      <w:r w:rsidRPr="008A1AEF">
        <w:rPr>
          <w:rFonts w:ascii="Arial" w:hAnsi="Arial" w:cs="Arial"/>
        </w:rPr>
        <w:t>question, and</w:t>
      </w:r>
      <w:proofErr w:type="gramEnd"/>
      <w:r w:rsidRPr="008A1AEF">
        <w:rPr>
          <w:rFonts w:ascii="Arial" w:hAnsi="Arial" w:cs="Arial"/>
        </w:rPr>
        <w:t xml:space="preserve"> shall hear and review the testimony and evidence presented by the person charged. If the adjudication hearing officer determines by the preponderance of the evidence that the violation was committed by the person charged, he shall find the person charged liable </w:t>
      </w:r>
      <w:proofErr w:type="gramStart"/>
      <w:r w:rsidRPr="008A1AEF">
        <w:rPr>
          <w:rFonts w:ascii="Arial" w:hAnsi="Arial" w:cs="Arial"/>
        </w:rPr>
        <w:t>therefor</w:t>
      </w:r>
      <w:proofErr w:type="gramEnd"/>
      <w:r w:rsidRPr="008A1AEF">
        <w:rPr>
          <w:rFonts w:ascii="Arial" w:hAnsi="Arial" w:cs="Arial"/>
        </w:rPr>
        <w:t>.</w:t>
      </w:r>
    </w:p>
    <w:p w14:paraId="66424E76" w14:textId="77777777" w:rsidR="00A17785" w:rsidRDefault="00414E5A" w:rsidP="009B45EB">
      <w:pPr>
        <w:spacing w:after="240" w:line="240" w:lineRule="auto"/>
        <w:ind w:left="720" w:hanging="720"/>
        <w:jc w:val="both"/>
        <w:rPr>
          <w:rFonts w:ascii="Arial" w:hAnsi="Arial" w:cs="Arial"/>
        </w:rPr>
      </w:pPr>
      <w:r w:rsidRPr="008A1AEF">
        <w:rPr>
          <w:rFonts w:ascii="Arial" w:hAnsi="Arial" w:cs="Arial"/>
        </w:rPr>
        <w:t>(d)</w:t>
      </w:r>
      <w:r w:rsidR="00A17785">
        <w:rPr>
          <w:rFonts w:ascii="Arial" w:hAnsi="Arial" w:cs="Arial"/>
        </w:rPr>
        <w:tab/>
      </w:r>
      <w:r w:rsidRPr="008A1AEF">
        <w:rPr>
          <w:rFonts w:ascii="Arial" w:hAnsi="Arial" w:cs="Arial"/>
        </w:rPr>
        <w:t xml:space="preserve">At the conclusion of the hearing, the adjudication hearing officer shall issue an order stating </w:t>
      </w:r>
      <w:proofErr w:type="gramStart"/>
      <w:r w:rsidRPr="008A1AEF">
        <w:rPr>
          <w:rFonts w:ascii="Arial" w:hAnsi="Arial" w:cs="Arial"/>
        </w:rPr>
        <w:t>whether or not</w:t>
      </w:r>
      <w:proofErr w:type="gramEnd"/>
      <w:r w:rsidRPr="008A1AEF">
        <w:rPr>
          <w:rFonts w:ascii="Arial" w:hAnsi="Arial" w:cs="Arial"/>
        </w:rPr>
        <w:t xml:space="preserve"> the person charged is liable for violation of the parking, standing or stopping ordinance and the amount of any fine, costs, or fees assessed against him. The order and all other records of the </w:t>
      </w:r>
      <w:proofErr w:type="gramStart"/>
      <w:r w:rsidRPr="008A1AEF">
        <w:rPr>
          <w:rFonts w:ascii="Arial" w:hAnsi="Arial" w:cs="Arial"/>
        </w:rPr>
        <w:t>proceeding</w:t>
      </w:r>
      <w:proofErr w:type="gramEnd"/>
      <w:r w:rsidRPr="008A1AEF">
        <w:rPr>
          <w:rFonts w:ascii="Arial" w:hAnsi="Arial" w:cs="Arial"/>
        </w:rPr>
        <w:t xml:space="preserve"> shall be filed with the clerk of the municipal court. All such orders shall be kept in a separate index or file by the clerk of the municipal court. The filing of the order and other records of the </w:t>
      </w:r>
      <w:proofErr w:type="gramStart"/>
      <w:r w:rsidRPr="008A1AEF">
        <w:rPr>
          <w:rFonts w:ascii="Arial" w:hAnsi="Arial" w:cs="Arial"/>
        </w:rPr>
        <w:t>proceeding</w:t>
      </w:r>
      <w:proofErr w:type="gramEnd"/>
      <w:r w:rsidRPr="008A1AEF">
        <w:rPr>
          <w:rFonts w:ascii="Arial" w:hAnsi="Arial" w:cs="Arial"/>
        </w:rPr>
        <w:t xml:space="preserve"> shall be kept in accordance with section 682.009 of the Texas Transportation Code.</w:t>
      </w:r>
    </w:p>
    <w:p w14:paraId="18077E41" w14:textId="77777777" w:rsidR="00A17785" w:rsidRDefault="00414E5A" w:rsidP="009B45EB">
      <w:pPr>
        <w:spacing w:after="240" w:line="240" w:lineRule="auto"/>
        <w:ind w:left="720" w:hanging="720"/>
        <w:jc w:val="both"/>
        <w:rPr>
          <w:rFonts w:ascii="Arial" w:hAnsi="Arial" w:cs="Arial"/>
        </w:rPr>
      </w:pPr>
      <w:r w:rsidRPr="008A1AEF">
        <w:rPr>
          <w:rFonts w:ascii="Arial" w:hAnsi="Arial" w:cs="Arial"/>
        </w:rPr>
        <w:t>(e)</w:t>
      </w:r>
      <w:r w:rsidR="00A17785">
        <w:rPr>
          <w:rFonts w:ascii="Arial" w:hAnsi="Arial" w:cs="Arial"/>
        </w:rPr>
        <w:tab/>
      </w:r>
      <w:r w:rsidRPr="008A1AEF">
        <w:rPr>
          <w:rFonts w:ascii="Arial" w:hAnsi="Arial" w:cs="Arial"/>
        </w:rPr>
        <w:t>Failure of a person charged with the offense to appear before an adjudication hearing officer within 30 days from the issuance of the citation shall be considered an admission of liability for the charged offense and a default notice shall be issued on that basis.</w:t>
      </w:r>
    </w:p>
    <w:p w14:paraId="05C355DE" w14:textId="77777777" w:rsidR="00A17785" w:rsidRDefault="00414E5A" w:rsidP="009B45EB">
      <w:pPr>
        <w:spacing w:after="240" w:line="240" w:lineRule="auto"/>
        <w:ind w:left="720" w:hanging="720"/>
        <w:jc w:val="both"/>
        <w:rPr>
          <w:rFonts w:ascii="Arial" w:hAnsi="Arial" w:cs="Arial"/>
        </w:rPr>
      </w:pPr>
      <w:r w:rsidRPr="008A1AEF">
        <w:rPr>
          <w:rFonts w:ascii="Arial" w:hAnsi="Arial" w:cs="Arial"/>
        </w:rPr>
        <w:lastRenderedPageBreak/>
        <w:t>(f)</w:t>
      </w:r>
      <w:r w:rsidR="00A17785">
        <w:rPr>
          <w:rFonts w:ascii="Arial" w:hAnsi="Arial" w:cs="Arial"/>
        </w:rPr>
        <w:tab/>
      </w:r>
      <w:r w:rsidRPr="008A1AEF">
        <w:rPr>
          <w:rFonts w:ascii="Arial" w:hAnsi="Arial" w:cs="Arial"/>
        </w:rPr>
        <w:t xml:space="preserve">Fines for violations shall be as provided in section 26-10 of this Code. The presiding judge shall establish fines for </w:t>
      </w:r>
      <w:proofErr w:type="gramStart"/>
      <w:r w:rsidRPr="008A1AEF">
        <w:rPr>
          <w:rFonts w:ascii="Arial" w:hAnsi="Arial" w:cs="Arial"/>
        </w:rPr>
        <w:t>persons</w:t>
      </w:r>
      <w:proofErr w:type="gramEnd"/>
      <w:r w:rsidRPr="008A1AEF">
        <w:rPr>
          <w:rFonts w:ascii="Arial" w:hAnsi="Arial" w:cs="Arial"/>
        </w:rPr>
        <w:t xml:space="preserve"> who do not wish to contest their citations and for </w:t>
      </w:r>
      <w:proofErr w:type="gramStart"/>
      <w:r w:rsidRPr="008A1AEF">
        <w:rPr>
          <w:rFonts w:ascii="Arial" w:hAnsi="Arial" w:cs="Arial"/>
        </w:rPr>
        <w:t>persons</w:t>
      </w:r>
      <w:proofErr w:type="gramEnd"/>
      <w:r w:rsidRPr="008A1AEF">
        <w:rPr>
          <w:rFonts w:ascii="Arial" w:hAnsi="Arial" w:cs="Arial"/>
        </w:rPr>
        <w:t xml:space="preserve"> who admit liability under subsection (f)[(e)], above. The presiding judge shall establish the amount of any added fine that shall be payable if a citation or fine ordered by an adjudication hearing officer is not fully satisfied within 30 days from the date of issuance of the citation.</w:t>
      </w:r>
    </w:p>
    <w:p w14:paraId="5C2F3174" w14:textId="77777777" w:rsidR="00A17785" w:rsidRDefault="00414E5A" w:rsidP="009B45EB">
      <w:pPr>
        <w:spacing w:after="240" w:line="240" w:lineRule="auto"/>
        <w:ind w:left="720" w:hanging="720"/>
        <w:jc w:val="both"/>
        <w:rPr>
          <w:rFonts w:ascii="Arial" w:hAnsi="Arial" w:cs="Arial"/>
        </w:rPr>
      </w:pPr>
      <w:r w:rsidRPr="008A1AEF">
        <w:rPr>
          <w:rFonts w:ascii="Arial" w:hAnsi="Arial" w:cs="Arial"/>
        </w:rPr>
        <w:t>(g)</w:t>
      </w:r>
      <w:r w:rsidR="00A17785">
        <w:rPr>
          <w:rFonts w:ascii="Arial" w:hAnsi="Arial" w:cs="Arial"/>
        </w:rPr>
        <w:tab/>
      </w:r>
      <w:r w:rsidRPr="008A1AEF">
        <w:rPr>
          <w:rFonts w:ascii="Arial" w:hAnsi="Arial" w:cs="Arial"/>
        </w:rPr>
        <w:t>Court costs shall be payable on all citations in the amounts required by law including, but not limited to, the fees payable under section 16-8 of this Code. The court costs shall be disposed of as provided in section 16-8, or as otherwise provided by law. All other fines and fees shall be deposited in the city treasury as general revenues of the city.</w:t>
      </w:r>
    </w:p>
    <w:p w14:paraId="6BD19332" w14:textId="1989175E" w:rsidR="00414E5A" w:rsidRPr="008A1AEF" w:rsidRDefault="00414E5A" w:rsidP="009B45EB">
      <w:pPr>
        <w:spacing w:after="240" w:line="240" w:lineRule="auto"/>
        <w:ind w:left="720" w:hanging="720"/>
        <w:jc w:val="both"/>
        <w:rPr>
          <w:rFonts w:ascii="Arial" w:hAnsi="Arial" w:cs="Arial"/>
        </w:rPr>
      </w:pPr>
      <w:r w:rsidRPr="008A1AEF">
        <w:rPr>
          <w:rFonts w:ascii="Arial" w:hAnsi="Arial" w:cs="Arial"/>
        </w:rPr>
        <w:t>(h)</w:t>
      </w:r>
      <w:r w:rsidR="00A17785">
        <w:rPr>
          <w:rFonts w:ascii="Arial" w:hAnsi="Arial" w:cs="Arial"/>
        </w:rPr>
        <w:tab/>
      </w:r>
      <w:r w:rsidRPr="008A1AEF">
        <w:rPr>
          <w:rFonts w:ascii="Arial" w:hAnsi="Arial" w:cs="Arial"/>
        </w:rPr>
        <w:t>The clerk of the municipal courts shall cause a video or audio tape record to be made of each hearing and shall retain the tape and any documents introduced at the hearing until the time for an appeal to be filed has expired.</w:t>
      </w:r>
    </w:p>
    <w:p w14:paraId="183F5B95" w14:textId="18748CC5" w:rsidR="00414E5A" w:rsidRPr="008A1AEF" w:rsidRDefault="00414E5A" w:rsidP="009B45EB">
      <w:pPr>
        <w:spacing w:after="240" w:line="240" w:lineRule="auto"/>
        <w:ind w:left="1728" w:hanging="1728"/>
        <w:jc w:val="both"/>
        <w:rPr>
          <w:rFonts w:ascii="Arial" w:hAnsi="Arial" w:cs="Arial"/>
          <w:b/>
        </w:rPr>
      </w:pPr>
      <w:r w:rsidRPr="008A1AEF">
        <w:rPr>
          <w:rFonts w:ascii="Arial" w:hAnsi="Arial" w:cs="Arial"/>
          <w:b/>
        </w:rPr>
        <w:t>Sec. 16-67.</w:t>
      </w:r>
      <w:r w:rsidR="008A1AEF">
        <w:rPr>
          <w:rFonts w:ascii="Arial" w:hAnsi="Arial" w:cs="Arial"/>
          <w:b/>
          <w:bCs/>
        </w:rPr>
        <w:tab/>
      </w:r>
      <w:r w:rsidRPr="008A1AEF">
        <w:rPr>
          <w:rFonts w:ascii="Arial" w:hAnsi="Arial" w:cs="Arial"/>
          <w:b/>
        </w:rPr>
        <w:t>Appeal.</w:t>
      </w:r>
    </w:p>
    <w:p w14:paraId="5F86842B" w14:textId="77777777" w:rsidR="00A17785" w:rsidRDefault="00414E5A" w:rsidP="009B45EB">
      <w:pPr>
        <w:spacing w:after="240" w:line="240" w:lineRule="auto"/>
        <w:ind w:left="720" w:hanging="720"/>
        <w:jc w:val="both"/>
        <w:rPr>
          <w:rFonts w:ascii="Arial" w:hAnsi="Arial" w:cs="Arial"/>
        </w:rPr>
      </w:pPr>
      <w:r w:rsidRPr="008A1AEF">
        <w:rPr>
          <w:rFonts w:ascii="Arial" w:hAnsi="Arial" w:cs="Arial"/>
        </w:rPr>
        <w:t>(a)</w:t>
      </w:r>
      <w:r w:rsidR="00A17785">
        <w:rPr>
          <w:rFonts w:ascii="Arial" w:hAnsi="Arial" w:cs="Arial"/>
        </w:rPr>
        <w:tab/>
      </w:r>
      <w:r w:rsidRPr="008A1AEF">
        <w:rPr>
          <w:rFonts w:ascii="Arial" w:hAnsi="Arial" w:cs="Arial"/>
        </w:rPr>
        <w:t xml:space="preserve">A person who is found liable after an administrative adjudication hearing or online adjudication process may </w:t>
      </w:r>
      <w:proofErr w:type="gramStart"/>
      <w:r w:rsidRPr="008A1AEF">
        <w:rPr>
          <w:rFonts w:ascii="Arial" w:hAnsi="Arial" w:cs="Arial"/>
        </w:rPr>
        <w:t>appeal that</w:t>
      </w:r>
      <w:proofErr w:type="gramEnd"/>
      <w:r w:rsidRPr="008A1AEF">
        <w:rPr>
          <w:rFonts w:ascii="Arial" w:hAnsi="Arial" w:cs="Arial"/>
        </w:rPr>
        <w:t xml:space="preserve"> finding of liability to the municipal courts by filing a notice of appeal with the clerk of the municipal courts. The notice of appeal must be filed not later than thirty days after the date on which the adjudication hearing officer entered the finding of liability and shall be accompanied by the payment of the appellate filing fee stated for this provision in the city fee schedule for each citation that is appealed. The appellate filing fee shall be refunded if the municipal court overturns the hearing officer's finding of liability. Unless the person, on or before the date of filing of the notice of appeal, posts a bond in the amount of the civil penalty and any late fees, an appeal does not stay the enforcement of the civil penalty. An appeal shall be decided by the municipal court under the substantial evidence rule and </w:t>
      </w:r>
      <w:proofErr w:type="gramStart"/>
      <w:r w:rsidRPr="008A1AEF">
        <w:rPr>
          <w:rFonts w:ascii="Arial" w:hAnsi="Arial" w:cs="Arial"/>
        </w:rPr>
        <w:t>on the basis of</w:t>
      </w:r>
      <w:proofErr w:type="gramEnd"/>
      <w:r w:rsidRPr="008A1AEF">
        <w:rPr>
          <w:rFonts w:ascii="Arial" w:hAnsi="Arial" w:cs="Arial"/>
        </w:rPr>
        <w:t xml:space="preserve"> the evidence adduced at the hearing before the adjudication hearing officer. The clerk's office shall provide or </w:t>
      </w:r>
      <w:proofErr w:type="gramStart"/>
      <w:r w:rsidRPr="008A1AEF">
        <w:rPr>
          <w:rFonts w:ascii="Arial" w:hAnsi="Arial" w:cs="Arial"/>
        </w:rPr>
        <w:t>cause</w:t>
      </w:r>
      <w:proofErr w:type="gramEnd"/>
      <w:r w:rsidRPr="008A1AEF">
        <w:rPr>
          <w:rFonts w:ascii="Arial" w:hAnsi="Arial" w:cs="Arial"/>
        </w:rPr>
        <w:t xml:space="preserve"> to be </w:t>
      </w:r>
      <w:proofErr w:type="gramStart"/>
      <w:r w:rsidRPr="008A1AEF">
        <w:rPr>
          <w:rFonts w:ascii="Arial" w:hAnsi="Arial" w:cs="Arial"/>
        </w:rPr>
        <w:t>provided</w:t>
      </w:r>
      <w:proofErr w:type="gramEnd"/>
      <w:r w:rsidRPr="008A1AEF">
        <w:rPr>
          <w:rFonts w:ascii="Arial" w:hAnsi="Arial" w:cs="Arial"/>
        </w:rPr>
        <w:t xml:space="preserve"> a copy of the record to the municipal court. If the municipal court finds the record to be materially incomplete, the court may upon its own motion or upon the motion of the defendant or the prosecuting attorney refer the case back to the adjudication hearing officer for further proceedings; however, no evidence may be </w:t>
      </w:r>
      <w:proofErr w:type="gramStart"/>
      <w:r w:rsidRPr="008A1AEF">
        <w:rPr>
          <w:rFonts w:ascii="Arial" w:hAnsi="Arial" w:cs="Arial"/>
        </w:rPr>
        <w:t>adduced</w:t>
      </w:r>
      <w:proofErr w:type="gramEnd"/>
      <w:r w:rsidRPr="008A1AEF">
        <w:rPr>
          <w:rFonts w:ascii="Arial" w:hAnsi="Arial" w:cs="Arial"/>
        </w:rPr>
        <w:t xml:space="preserve"> at the appeal hearing.</w:t>
      </w:r>
    </w:p>
    <w:p w14:paraId="78E56287" w14:textId="77777777" w:rsidR="00A17785" w:rsidRDefault="00414E5A" w:rsidP="009B45EB">
      <w:pPr>
        <w:spacing w:after="240" w:line="240" w:lineRule="auto"/>
        <w:ind w:left="720" w:hanging="720"/>
        <w:jc w:val="both"/>
        <w:rPr>
          <w:rFonts w:ascii="Arial" w:hAnsi="Arial" w:cs="Arial"/>
        </w:rPr>
      </w:pPr>
      <w:r w:rsidRPr="008A1AEF">
        <w:rPr>
          <w:rFonts w:ascii="Arial" w:hAnsi="Arial" w:cs="Arial"/>
        </w:rPr>
        <w:t>(b)</w:t>
      </w:r>
      <w:r w:rsidR="00A17785">
        <w:rPr>
          <w:rFonts w:ascii="Arial" w:hAnsi="Arial" w:cs="Arial"/>
        </w:rPr>
        <w:tab/>
      </w:r>
      <w:r w:rsidRPr="008A1AEF">
        <w:rPr>
          <w:rFonts w:ascii="Arial" w:hAnsi="Arial" w:cs="Arial"/>
        </w:rPr>
        <w:t>The municipal court shall not reverse the adjudication hearing officer's decision unless it is determined to be:</w:t>
      </w:r>
    </w:p>
    <w:p w14:paraId="737D454B" w14:textId="77777777" w:rsidR="00A17785" w:rsidRDefault="00414E5A" w:rsidP="009B45EB">
      <w:pPr>
        <w:spacing w:after="240" w:line="240" w:lineRule="auto"/>
        <w:ind w:left="1440" w:hanging="720"/>
        <w:jc w:val="both"/>
        <w:rPr>
          <w:rFonts w:ascii="Arial" w:hAnsi="Arial" w:cs="Arial"/>
        </w:rPr>
      </w:pPr>
      <w:r w:rsidRPr="008A1AEF">
        <w:rPr>
          <w:rFonts w:ascii="Arial" w:hAnsi="Arial" w:cs="Arial"/>
        </w:rPr>
        <w:t>(1)</w:t>
      </w:r>
      <w:r w:rsidR="00A17785">
        <w:rPr>
          <w:rFonts w:ascii="Arial" w:hAnsi="Arial" w:cs="Arial"/>
        </w:rPr>
        <w:tab/>
      </w:r>
      <w:r w:rsidRPr="008A1AEF">
        <w:rPr>
          <w:rFonts w:ascii="Arial" w:hAnsi="Arial" w:cs="Arial"/>
        </w:rPr>
        <w:t xml:space="preserve">In violation of the </w:t>
      </w:r>
      <w:proofErr w:type="gramStart"/>
      <w:r w:rsidRPr="008A1AEF">
        <w:rPr>
          <w:rFonts w:ascii="Arial" w:hAnsi="Arial" w:cs="Arial"/>
        </w:rPr>
        <w:t>law;</w:t>
      </w:r>
      <w:proofErr w:type="gramEnd"/>
    </w:p>
    <w:p w14:paraId="4ED5E9C0" w14:textId="77777777" w:rsidR="00A17785" w:rsidRDefault="00414E5A" w:rsidP="009B45EB">
      <w:pPr>
        <w:spacing w:after="240" w:line="240" w:lineRule="auto"/>
        <w:ind w:left="1440" w:hanging="720"/>
        <w:jc w:val="both"/>
        <w:rPr>
          <w:rFonts w:ascii="Arial" w:hAnsi="Arial" w:cs="Arial"/>
        </w:rPr>
      </w:pPr>
      <w:r w:rsidRPr="008A1AEF">
        <w:rPr>
          <w:rFonts w:ascii="Arial" w:hAnsi="Arial" w:cs="Arial"/>
        </w:rPr>
        <w:t>(2)</w:t>
      </w:r>
      <w:r w:rsidR="00A17785">
        <w:rPr>
          <w:rFonts w:ascii="Arial" w:hAnsi="Arial" w:cs="Arial"/>
        </w:rPr>
        <w:tab/>
      </w:r>
      <w:r w:rsidRPr="008A1AEF">
        <w:rPr>
          <w:rFonts w:ascii="Arial" w:hAnsi="Arial" w:cs="Arial"/>
        </w:rPr>
        <w:t>Not reasonably supported by substantial evidence, based upon a review of the reliable and probative evidence in the record as a whole; or</w:t>
      </w:r>
    </w:p>
    <w:p w14:paraId="51A933FA" w14:textId="7F7544E3" w:rsidR="00414E5A" w:rsidRPr="008A1AEF" w:rsidRDefault="00414E5A" w:rsidP="009B45EB">
      <w:pPr>
        <w:spacing w:after="240" w:line="240" w:lineRule="auto"/>
        <w:ind w:left="1440" w:hanging="720"/>
        <w:jc w:val="both"/>
        <w:rPr>
          <w:rFonts w:ascii="Arial" w:hAnsi="Arial" w:cs="Arial"/>
        </w:rPr>
      </w:pPr>
      <w:r w:rsidRPr="008A1AEF">
        <w:rPr>
          <w:rFonts w:ascii="Arial" w:hAnsi="Arial" w:cs="Arial"/>
        </w:rPr>
        <w:t>(3)</w:t>
      </w:r>
      <w:r w:rsidR="00A17785">
        <w:rPr>
          <w:rFonts w:ascii="Arial" w:hAnsi="Arial" w:cs="Arial"/>
        </w:rPr>
        <w:tab/>
      </w:r>
      <w:r w:rsidRPr="008A1AEF">
        <w:rPr>
          <w:rFonts w:ascii="Arial" w:hAnsi="Arial" w:cs="Arial"/>
        </w:rPr>
        <w:t>Arbitrary and capricious or characterized by an abuse of discretion.</w:t>
      </w:r>
    </w:p>
    <w:p w14:paraId="7ABF941C" w14:textId="06E6A80A" w:rsidR="00414E5A" w:rsidRPr="008A1AEF" w:rsidRDefault="00414E5A" w:rsidP="009B45EB">
      <w:pPr>
        <w:spacing w:after="240" w:line="240" w:lineRule="auto"/>
        <w:ind w:left="1728" w:hanging="1728"/>
        <w:jc w:val="both"/>
        <w:rPr>
          <w:rFonts w:ascii="Arial" w:hAnsi="Arial" w:cs="Arial"/>
          <w:b/>
        </w:rPr>
      </w:pPr>
      <w:r w:rsidRPr="008A1AEF">
        <w:rPr>
          <w:rFonts w:ascii="Arial" w:hAnsi="Arial" w:cs="Arial"/>
          <w:b/>
        </w:rPr>
        <w:lastRenderedPageBreak/>
        <w:t>Sec. 16-68.</w:t>
      </w:r>
      <w:r w:rsidR="008A1AEF">
        <w:rPr>
          <w:rFonts w:ascii="Arial" w:hAnsi="Arial" w:cs="Arial"/>
          <w:b/>
          <w:bCs/>
        </w:rPr>
        <w:tab/>
      </w:r>
      <w:r w:rsidRPr="008A1AEF">
        <w:rPr>
          <w:rFonts w:ascii="Arial" w:hAnsi="Arial" w:cs="Arial"/>
          <w:b/>
        </w:rPr>
        <w:t>Enforcement.</w:t>
      </w:r>
    </w:p>
    <w:p w14:paraId="34E24DFF" w14:textId="22A1E8E4" w:rsidR="00970E92" w:rsidRDefault="00414E5A" w:rsidP="009B45EB">
      <w:pPr>
        <w:spacing w:after="240" w:line="240" w:lineRule="auto"/>
        <w:ind w:firstLine="720"/>
        <w:jc w:val="both"/>
        <w:rPr>
          <w:rFonts w:ascii="Arial" w:hAnsi="Arial" w:cs="Arial"/>
        </w:rPr>
      </w:pPr>
      <w:r w:rsidRPr="4D78BB3D">
        <w:rPr>
          <w:rFonts w:ascii="Arial" w:hAnsi="Arial" w:cs="Arial"/>
        </w:rPr>
        <w:t>In addition to the added fine amount for delayed payment as provided in section 16-66(g) of this Code, the failure to comply with an order or default notice issued under this article may be enforced in any of the other manners provided in Section 682.010 of the Texas Transportation Code.</w:t>
      </w:r>
    </w:p>
    <w:p w14:paraId="2C804F52" w14:textId="03D50C85" w:rsidR="00C20009" w:rsidRPr="002C0D47" w:rsidRDefault="00C20009" w:rsidP="002C0D47">
      <w:pPr>
        <w:spacing w:after="240" w:line="240" w:lineRule="auto"/>
        <w:ind w:left="1728" w:hanging="1728"/>
        <w:jc w:val="both"/>
        <w:rPr>
          <w:rFonts w:ascii="Arial" w:hAnsi="Arial" w:cs="Arial"/>
          <w:b/>
          <w:u w:val="single"/>
        </w:rPr>
      </w:pPr>
      <w:r w:rsidRPr="002C0D47">
        <w:rPr>
          <w:rFonts w:ascii="Arial" w:hAnsi="Arial" w:cs="Arial"/>
          <w:b/>
          <w:u w:val="single"/>
        </w:rPr>
        <w:t>Sec. 16-69.</w:t>
      </w:r>
      <w:r w:rsidRPr="00B65120">
        <w:rPr>
          <w:rFonts w:ascii="Arial" w:hAnsi="Arial" w:cs="Arial"/>
          <w:b/>
          <w:u w:val="single"/>
        </w:rPr>
        <w:tab/>
      </w:r>
      <w:r w:rsidR="009C1ABB" w:rsidRPr="002C0D47">
        <w:rPr>
          <w:rFonts w:ascii="Arial" w:hAnsi="Arial" w:cs="Arial"/>
          <w:b/>
          <w:u w:val="single"/>
        </w:rPr>
        <w:t xml:space="preserve">Service of </w:t>
      </w:r>
      <w:r w:rsidR="00A22A10" w:rsidRPr="002C0D47">
        <w:rPr>
          <w:rFonts w:ascii="Arial" w:hAnsi="Arial" w:cs="Arial"/>
          <w:b/>
          <w:u w:val="single"/>
        </w:rPr>
        <w:t>parking citation by mail.</w:t>
      </w:r>
    </w:p>
    <w:p w14:paraId="6B4BB9F0" w14:textId="49AD1A6B" w:rsidR="00181185" w:rsidRPr="00181185" w:rsidRDefault="2EEAD658" w:rsidP="00181185">
      <w:pPr>
        <w:pStyle w:val="ListParagraph"/>
        <w:numPr>
          <w:ilvl w:val="0"/>
          <w:numId w:val="25"/>
        </w:numPr>
        <w:spacing w:after="240" w:line="240" w:lineRule="auto"/>
        <w:ind w:left="720"/>
        <w:contextualSpacing w:val="0"/>
        <w:jc w:val="both"/>
        <w:rPr>
          <w:rFonts w:ascii="Arial" w:hAnsi="Arial" w:cs="Arial"/>
          <w:u w:val="single"/>
        </w:rPr>
      </w:pPr>
      <w:r w:rsidRPr="00847569">
        <w:rPr>
          <w:rFonts w:ascii="Arial" w:hAnsi="Arial" w:cs="Arial"/>
          <w:u w:val="single"/>
        </w:rPr>
        <w:t xml:space="preserve">In addition to the methods of service provided in section 16-64, a parking citation may be served on the registered owner or operator of a motor vehicle by mail. A citation </w:t>
      </w:r>
      <w:r w:rsidR="00A752A2" w:rsidRPr="00847569">
        <w:rPr>
          <w:rFonts w:ascii="Arial" w:hAnsi="Arial" w:cs="Arial"/>
          <w:u w:val="single"/>
        </w:rPr>
        <w:t>must</w:t>
      </w:r>
      <w:r w:rsidRPr="00847569">
        <w:rPr>
          <w:rFonts w:ascii="Arial" w:hAnsi="Arial" w:cs="Arial"/>
          <w:u w:val="single"/>
        </w:rPr>
        <w:t xml:space="preserve"> be mailed by a peace officer or other authorized parking compliance agent designated by or upon authority of the city</w:t>
      </w:r>
      <w:r w:rsidR="00347980">
        <w:rPr>
          <w:rFonts w:ascii="Arial" w:hAnsi="Arial" w:cs="Arial"/>
          <w:u w:val="single"/>
        </w:rPr>
        <w:t>,</w:t>
      </w:r>
      <w:r w:rsidRPr="00847569">
        <w:rPr>
          <w:rFonts w:ascii="Arial" w:hAnsi="Arial" w:cs="Arial"/>
          <w:u w:val="single"/>
        </w:rPr>
        <w:t xml:space="preserve"> not later </w:t>
      </w:r>
      <w:r w:rsidR="007E1D09" w:rsidRPr="00847569">
        <w:rPr>
          <w:rFonts w:ascii="Arial" w:hAnsi="Arial" w:cs="Arial"/>
          <w:u w:val="single"/>
        </w:rPr>
        <w:t xml:space="preserve">than </w:t>
      </w:r>
      <w:r w:rsidRPr="00847569">
        <w:rPr>
          <w:rFonts w:ascii="Arial" w:hAnsi="Arial" w:cs="Arial"/>
          <w:u w:val="single"/>
        </w:rPr>
        <w:t>the 30th day after the alleged violation.</w:t>
      </w:r>
      <w:r w:rsidR="222B8A04" w:rsidRPr="00847569">
        <w:rPr>
          <w:rFonts w:ascii="Arial" w:hAnsi="Arial" w:cs="Arial"/>
          <w:u w:val="single"/>
        </w:rPr>
        <w:t xml:space="preserve"> </w:t>
      </w:r>
    </w:p>
    <w:p w14:paraId="6E9C6ED6" w14:textId="6CFF87A0" w:rsidR="00E00E83" w:rsidRPr="00847569" w:rsidRDefault="00A17214" w:rsidP="00181185">
      <w:pPr>
        <w:pStyle w:val="ListParagraph"/>
        <w:numPr>
          <w:ilvl w:val="0"/>
          <w:numId w:val="25"/>
        </w:numPr>
        <w:spacing w:after="240" w:line="240" w:lineRule="auto"/>
        <w:ind w:left="720"/>
        <w:jc w:val="both"/>
        <w:rPr>
          <w:rFonts w:ascii="Arial" w:hAnsi="Arial" w:cs="Arial"/>
          <w:u w:val="single"/>
        </w:rPr>
      </w:pPr>
      <w:r>
        <w:rPr>
          <w:rFonts w:ascii="Arial" w:hAnsi="Arial" w:cs="Arial"/>
          <w:u w:val="single"/>
        </w:rPr>
        <w:t xml:space="preserve">It </w:t>
      </w:r>
      <w:r w:rsidR="00847569" w:rsidRPr="00847569">
        <w:rPr>
          <w:rFonts w:ascii="Arial" w:hAnsi="Arial" w:cs="Arial"/>
          <w:u w:val="single"/>
        </w:rPr>
        <w:t>is presumed that the registered owner of the motor vehicle that is the subject of the administrative hearing is the person who parked or stopped the vehicle at the time and place of the offense charged.</w:t>
      </w:r>
    </w:p>
    <w:p w14:paraId="208F80F9" w14:textId="474753F7" w:rsidR="00E00E83" w:rsidRPr="00B65120" w:rsidRDefault="222B8A04" w:rsidP="002C0D47">
      <w:pPr>
        <w:spacing w:after="240" w:line="240" w:lineRule="auto"/>
        <w:ind w:left="720" w:hanging="720"/>
        <w:jc w:val="both"/>
        <w:rPr>
          <w:rFonts w:ascii="Arial" w:hAnsi="Arial" w:cs="Arial"/>
          <w:u w:val="single"/>
        </w:rPr>
      </w:pPr>
      <w:r w:rsidRPr="008255C9">
        <w:rPr>
          <w:rFonts w:ascii="Arial" w:hAnsi="Arial" w:cs="Arial"/>
          <w:u w:val="single"/>
        </w:rPr>
        <w:t>(</w:t>
      </w:r>
      <w:r w:rsidR="00847569" w:rsidRPr="008255C9">
        <w:rPr>
          <w:rFonts w:ascii="Arial" w:hAnsi="Arial" w:cs="Arial"/>
          <w:u w:val="single"/>
        </w:rPr>
        <w:t>c</w:t>
      </w:r>
      <w:r w:rsidRPr="008255C9">
        <w:rPr>
          <w:rFonts w:ascii="Arial" w:hAnsi="Arial" w:cs="Arial"/>
          <w:u w:val="single"/>
        </w:rPr>
        <w:t>)</w:t>
      </w:r>
      <w:r w:rsidR="002C0D47" w:rsidRPr="008255C9">
        <w:rPr>
          <w:rFonts w:ascii="Arial" w:hAnsi="Arial" w:cs="Arial"/>
          <w:u w:val="single"/>
        </w:rPr>
        <w:tab/>
      </w:r>
      <w:r w:rsidRPr="008255C9">
        <w:rPr>
          <w:rFonts w:ascii="Arial" w:hAnsi="Arial" w:cs="Arial"/>
          <w:u w:val="single"/>
        </w:rPr>
        <w:t>A citation served by mail under this section must be mailed to:</w:t>
      </w:r>
    </w:p>
    <w:p w14:paraId="74F79797" w14:textId="7B941410" w:rsidR="00E00E83" w:rsidRPr="002C0D47" w:rsidRDefault="222B8A04" w:rsidP="00B65120">
      <w:pPr>
        <w:pStyle w:val="ListParagraph"/>
        <w:numPr>
          <w:ilvl w:val="0"/>
          <w:numId w:val="11"/>
        </w:numPr>
        <w:spacing w:after="240" w:line="240" w:lineRule="auto"/>
        <w:ind w:left="1440" w:hanging="720"/>
        <w:contextualSpacing w:val="0"/>
        <w:jc w:val="both"/>
        <w:rPr>
          <w:rFonts w:ascii="Arial" w:hAnsi="Arial" w:cs="Arial"/>
          <w:u w:val="single"/>
        </w:rPr>
      </w:pPr>
      <w:r w:rsidRPr="002C0D47">
        <w:rPr>
          <w:rFonts w:ascii="Arial" w:hAnsi="Arial" w:cs="Arial"/>
          <w:u w:val="single"/>
        </w:rPr>
        <w:t>the owner's address as shown on the registration records of the Texas Department of Motor Vehicles; or</w:t>
      </w:r>
    </w:p>
    <w:p w14:paraId="2DE7808A" w14:textId="75E99639" w:rsidR="00E00E83" w:rsidRPr="002C0D47" w:rsidRDefault="222B8A04" w:rsidP="00B65120">
      <w:pPr>
        <w:pStyle w:val="ListParagraph"/>
        <w:numPr>
          <w:ilvl w:val="0"/>
          <w:numId w:val="11"/>
        </w:numPr>
        <w:spacing w:after="240" w:line="240" w:lineRule="auto"/>
        <w:ind w:left="1440" w:hanging="720"/>
        <w:contextualSpacing w:val="0"/>
        <w:jc w:val="both"/>
        <w:rPr>
          <w:rFonts w:ascii="Arial" w:hAnsi="Arial" w:cs="Arial"/>
          <w:u w:val="single"/>
        </w:rPr>
      </w:pPr>
      <w:r w:rsidRPr="002C0D47">
        <w:rPr>
          <w:rFonts w:ascii="Arial" w:hAnsi="Arial" w:cs="Arial"/>
          <w:u w:val="single"/>
        </w:rPr>
        <w:t xml:space="preserve">If the motor vehicle is registered in another state or country, the owner’s address </w:t>
      </w:r>
      <w:proofErr w:type="gramStart"/>
      <w:r w:rsidRPr="002C0D47">
        <w:rPr>
          <w:rFonts w:ascii="Arial" w:hAnsi="Arial" w:cs="Arial"/>
          <w:u w:val="single"/>
        </w:rPr>
        <w:t>as</w:t>
      </w:r>
      <w:proofErr w:type="gramEnd"/>
      <w:r w:rsidRPr="002C0D47">
        <w:rPr>
          <w:rFonts w:ascii="Arial" w:hAnsi="Arial" w:cs="Arial"/>
          <w:u w:val="single"/>
        </w:rPr>
        <w:t xml:space="preserve"> shown on the registration records of the appropriate agency of that state or country</w:t>
      </w:r>
    </w:p>
    <w:p w14:paraId="0461B1D6" w14:textId="0377979C" w:rsidR="00E00E83" w:rsidRPr="00B65120" w:rsidRDefault="222B8A04" w:rsidP="002C0D47">
      <w:pPr>
        <w:spacing w:after="240" w:line="240" w:lineRule="auto"/>
        <w:ind w:left="720" w:hanging="720"/>
        <w:jc w:val="both"/>
        <w:rPr>
          <w:rFonts w:ascii="Arial" w:hAnsi="Arial" w:cs="Arial"/>
          <w:u w:val="single"/>
        </w:rPr>
      </w:pPr>
      <w:r w:rsidRPr="002C0D47">
        <w:rPr>
          <w:rFonts w:ascii="Arial" w:hAnsi="Arial" w:cs="Arial"/>
          <w:u w:val="single"/>
        </w:rPr>
        <w:t>(</w:t>
      </w:r>
      <w:r w:rsidR="00847569">
        <w:rPr>
          <w:rFonts w:ascii="Arial" w:hAnsi="Arial" w:cs="Arial"/>
          <w:u w:val="single"/>
        </w:rPr>
        <w:t>d</w:t>
      </w:r>
      <w:r w:rsidRPr="002C0D47">
        <w:rPr>
          <w:rFonts w:ascii="Arial" w:hAnsi="Arial" w:cs="Arial"/>
          <w:u w:val="single"/>
        </w:rPr>
        <w:t>)</w:t>
      </w:r>
      <w:r w:rsidR="002C0D47" w:rsidRPr="002C0D47">
        <w:rPr>
          <w:rFonts w:ascii="Arial" w:hAnsi="Arial" w:cs="Arial"/>
          <w:u w:val="single"/>
        </w:rPr>
        <w:tab/>
      </w:r>
      <w:r w:rsidRPr="002C0D47">
        <w:rPr>
          <w:rFonts w:ascii="Arial" w:hAnsi="Arial" w:cs="Arial"/>
          <w:u w:val="single"/>
        </w:rPr>
        <w:t>If mailed, the citation must also include:</w:t>
      </w:r>
    </w:p>
    <w:p w14:paraId="36D926B5" w14:textId="10E63F1B" w:rsidR="00E00E83" w:rsidRPr="002C0D47" w:rsidRDefault="222B8A04" w:rsidP="00B65120">
      <w:pPr>
        <w:pStyle w:val="ListParagraph"/>
        <w:numPr>
          <w:ilvl w:val="0"/>
          <w:numId w:val="10"/>
        </w:numPr>
        <w:spacing w:after="240" w:line="240" w:lineRule="auto"/>
        <w:ind w:left="1440" w:hanging="720"/>
        <w:contextualSpacing w:val="0"/>
        <w:jc w:val="both"/>
        <w:rPr>
          <w:rFonts w:ascii="Arial" w:hAnsi="Arial" w:cs="Arial"/>
          <w:u w:val="single"/>
        </w:rPr>
      </w:pPr>
      <w:r w:rsidRPr="002C0D47">
        <w:rPr>
          <w:rFonts w:ascii="Arial" w:hAnsi="Arial" w:cs="Arial"/>
          <w:u w:val="single"/>
        </w:rPr>
        <w:t xml:space="preserve">a description of the alleged </w:t>
      </w:r>
      <w:proofErr w:type="gramStart"/>
      <w:r w:rsidRPr="002C0D47">
        <w:rPr>
          <w:rFonts w:ascii="Arial" w:hAnsi="Arial" w:cs="Arial"/>
          <w:u w:val="single"/>
        </w:rPr>
        <w:t>violation;</w:t>
      </w:r>
      <w:proofErr w:type="gramEnd"/>
    </w:p>
    <w:p w14:paraId="0915D44B" w14:textId="38398427" w:rsidR="00E00E83" w:rsidRPr="002C0D47" w:rsidRDefault="222B8A04" w:rsidP="00B65120">
      <w:pPr>
        <w:pStyle w:val="ListParagraph"/>
        <w:numPr>
          <w:ilvl w:val="0"/>
          <w:numId w:val="10"/>
        </w:numPr>
        <w:spacing w:after="240" w:line="240" w:lineRule="auto"/>
        <w:ind w:left="1440" w:hanging="720"/>
        <w:contextualSpacing w:val="0"/>
        <w:jc w:val="both"/>
        <w:rPr>
          <w:rFonts w:ascii="Arial" w:hAnsi="Arial" w:cs="Arial"/>
          <w:u w:val="single"/>
        </w:rPr>
      </w:pPr>
      <w:r w:rsidRPr="002C0D47">
        <w:rPr>
          <w:rFonts w:ascii="Arial" w:hAnsi="Arial" w:cs="Arial"/>
          <w:u w:val="single"/>
        </w:rPr>
        <w:t xml:space="preserve">the location where the violation </w:t>
      </w:r>
      <w:proofErr w:type="gramStart"/>
      <w:r w:rsidRPr="002C0D47">
        <w:rPr>
          <w:rFonts w:ascii="Arial" w:hAnsi="Arial" w:cs="Arial"/>
          <w:u w:val="single"/>
        </w:rPr>
        <w:t>occurred;</w:t>
      </w:r>
      <w:proofErr w:type="gramEnd"/>
    </w:p>
    <w:p w14:paraId="71181D07" w14:textId="663D515F" w:rsidR="00E00E83" w:rsidRPr="002C0D47" w:rsidRDefault="222B8A04" w:rsidP="00B65120">
      <w:pPr>
        <w:pStyle w:val="ListParagraph"/>
        <w:numPr>
          <w:ilvl w:val="0"/>
          <w:numId w:val="10"/>
        </w:numPr>
        <w:spacing w:after="240" w:line="240" w:lineRule="auto"/>
        <w:ind w:left="1440" w:hanging="720"/>
        <w:contextualSpacing w:val="0"/>
        <w:jc w:val="both"/>
        <w:rPr>
          <w:rFonts w:ascii="Arial" w:hAnsi="Arial" w:cs="Arial"/>
          <w:u w:val="single"/>
        </w:rPr>
      </w:pPr>
      <w:r w:rsidRPr="002C0D47">
        <w:rPr>
          <w:rFonts w:ascii="Arial" w:hAnsi="Arial" w:cs="Arial"/>
          <w:u w:val="single"/>
        </w:rPr>
        <w:t xml:space="preserve">the date and time of the </w:t>
      </w:r>
      <w:proofErr w:type="gramStart"/>
      <w:r w:rsidRPr="002C0D47">
        <w:rPr>
          <w:rFonts w:ascii="Arial" w:hAnsi="Arial" w:cs="Arial"/>
          <w:u w:val="single"/>
        </w:rPr>
        <w:t>violation;</w:t>
      </w:r>
      <w:proofErr w:type="gramEnd"/>
    </w:p>
    <w:p w14:paraId="32881EF8" w14:textId="54E0D24B" w:rsidR="00E00E83" w:rsidRPr="002C0D47" w:rsidRDefault="222B8A04" w:rsidP="00B65120">
      <w:pPr>
        <w:pStyle w:val="ListParagraph"/>
        <w:numPr>
          <w:ilvl w:val="0"/>
          <w:numId w:val="10"/>
        </w:numPr>
        <w:spacing w:after="240" w:line="240" w:lineRule="auto"/>
        <w:ind w:left="1440" w:hanging="720"/>
        <w:contextualSpacing w:val="0"/>
        <w:jc w:val="both"/>
        <w:rPr>
          <w:rFonts w:ascii="Arial" w:hAnsi="Arial" w:cs="Arial"/>
          <w:u w:val="single"/>
        </w:rPr>
      </w:pPr>
      <w:r w:rsidRPr="002C0D47">
        <w:rPr>
          <w:rFonts w:ascii="Arial" w:hAnsi="Arial" w:cs="Arial"/>
          <w:u w:val="single"/>
        </w:rPr>
        <w:t xml:space="preserve">the name and address of the owner of the motor vehicle involved in the </w:t>
      </w:r>
      <w:proofErr w:type="gramStart"/>
      <w:r w:rsidRPr="002C0D47">
        <w:rPr>
          <w:rFonts w:ascii="Arial" w:hAnsi="Arial" w:cs="Arial"/>
          <w:u w:val="single"/>
        </w:rPr>
        <w:t>violation;</w:t>
      </w:r>
      <w:proofErr w:type="gramEnd"/>
    </w:p>
    <w:p w14:paraId="5105BA0B" w14:textId="3F80BFC1" w:rsidR="00E00E83" w:rsidRPr="002C0D47" w:rsidRDefault="222B8A04" w:rsidP="00B65120">
      <w:pPr>
        <w:pStyle w:val="ListParagraph"/>
        <w:numPr>
          <w:ilvl w:val="0"/>
          <w:numId w:val="10"/>
        </w:numPr>
        <w:spacing w:after="240" w:line="240" w:lineRule="auto"/>
        <w:ind w:left="1440" w:hanging="720"/>
        <w:contextualSpacing w:val="0"/>
        <w:jc w:val="both"/>
        <w:rPr>
          <w:rFonts w:ascii="Arial" w:hAnsi="Arial" w:cs="Arial"/>
          <w:u w:val="single"/>
        </w:rPr>
      </w:pPr>
      <w:r w:rsidRPr="002C0D47">
        <w:rPr>
          <w:rFonts w:ascii="Arial" w:hAnsi="Arial" w:cs="Arial"/>
          <w:u w:val="single"/>
        </w:rPr>
        <w:t>the</w:t>
      </w:r>
      <w:r w:rsidR="00512F4F" w:rsidRPr="00512F4F">
        <w:rPr>
          <w:rFonts w:ascii="Arial" w:hAnsi="Arial" w:cs="Arial"/>
          <w:u w:val="single"/>
        </w:rPr>
        <w:t xml:space="preserve"> license plate number of the motor vehicle involved in the </w:t>
      </w:r>
      <w:proofErr w:type="gramStart"/>
      <w:r w:rsidR="00512F4F" w:rsidRPr="00512F4F">
        <w:rPr>
          <w:rFonts w:ascii="Arial" w:hAnsi="Arial" w:cs="Arial"/>
          <w:u w:val="single"/>
        </w:rPr>
        <w:t>violation</w:t>
      </w:r>
      <w:r w:rsidRPr="002C0D47">
        <w:rPr>
          <w:rFonts w:ascii="Arial" w:hAnsi="Arial" w:cs="Arial"/>
          <w:u w:val="single"/>
        </w:rPr>
        <w:t>;</w:t>
      </w:r>
      <w:proofErr w:type="gramEnd"/>
    </w:p>
    <w:p w14:paraId="767EDD5B" w14:textId="2292BB6C" w:rsidR="00E00E83" w:rsidRPr="00B65120" w:rsidRDefault="222B8A04" w:rsidP="00B65120">
      <w:pPr>
        <w:pStyle w:val="ListParagraph"/>
        <w:numPr>
          <w:ilvl w:val="0"/>
          <w:numId w:val="10"/>
        </w:numPr>
        <w:spacing w:after="240" w:line="240" w:lineRule="auto"/>
        <w:ind w:left="1440" w:hanging="720"/>
        <w:contextualSpacing w:val="0"/>
        <w:jc w:val="both"/>
        <w:rPr>
          <w:rFonts w:ascii="Arial" w:hAnsi="Arial" w:cs="Arial"/>
          <w:u w:val="single"/>
        </w:rPr>
      </w:pPr>
      <w:r w:rsidRPr="002C0D47">
        <w:rPr>
          <w:rFonts w:ascii="Arial" w:hAnsi="Arial" w:cs="Arial"/>
          <w:u w:val="single"/>
        </w:rPr>
        <w:t>a copy of a recorded image of the violation</w:t>
      </w:r>
      <w:r w:rsidR="000456EE">
        <w:rPr>
          <w:rFonts w:ascii="Arial" w:hAnsi="Arial" w:cs="Arial"/>
          <w:u w:val="single"/>
        </w:rPr>
        <w:t>,</w:t>
      </w:r>
      <w:r w:rsidRPr="002C0D47">
        <w:rPr>
          <w:rFonts w:ascii="Arial" w:hAnsi="Arial" w:cs="Arial"/>
          <w:u w:val="single"/>
        </w:rPr>
        <w:t xml:space="preserve"> including a depiction of the area of the registration number displayed on the license plate of the motor vehicle involved in the </w:t>
      </w:r>
      <w:proofErr w:type="gramStart"/>
      <w:r w:rsidRPr="002C0D47">
        <w:rPr>
          <w:rFonts w:ascii="Arial" w:hAnsi="Arial" w:cs="Arial"/>
          <w:u w:val="single"/>
        </w:rPr>
        <w:t>violation;</w:t>
      </w:r>
      <w:proofErr w:type="gramEnd"/>
    </w:p>
    <w:p w14:paraId="035A8DA2" w14:textId="18CE9222" w:rsidR="00E00E83" w:rsidRPr="00B65120" w:rsidRDefault="222B8A04" w:rsidP="00B65120">
      <w:pPr>
        <w:pStyle w:val="ListParagraph"/>
        <w:numPr>
          <w:ilvl w:val="0"/>
          <w:numId w:val="10"/>
        </w:numPr>
        <w:spacing w:after="240" w:line="240" w:lineRule="auto"/>
        <w:ind w:left="1440" w:hanging="720"/>
        <w:contextualSpacing w:val="0"/>
        <w:jc w:val="both"/>
        <w:rPr>
          <w:rFonts w:ascii="Arial" w:hAnsi="Arial" w:cs="Arial"/>
          <w:u w:val="single"/>
        </w:rPr>
      </w:pPr>
      <w:r w:rsidRPr="002C0D47">
        <w:rPr>
          <w:rFonts w:ascii="Arial" w:hAnsi="Arial" w:cs="Arial"/>
          <w:u w:val="single"/>
        </w:rPr>
        <w:t xml:space="preserve">the amount of the civil </w:t>
      </w:r>
      <w:r w:rsidR="00454EBD">
        <w:rPr>
          <w:rFonts w:ascii="Arial" w:hAnsi="Arial" w:cs="Arial"/>
          <w:u w:val="single"/>
        </w:rPr>
        <w:t>fine</w:t>
      </w:r>
      <w:r w:rsidR="00454EBD" w:rsidRPr="002C0D47">
        <w:rPr>
          <w:rFonts w:ascii="Arial" w:hAnsi="Arial" w:cs="Arial"/>
          <w:u w:val="single"/>
        </w:rPr>
        <w:t xml:space="preserve"> </w:t>
      </w:r>
      <w:r w:rsidRPr="002C0D47">
        <w:rPr>
          <w:rFonts w:ascii="Arial" w:hAnsi="Arial" w:cs="Arial"/>
          <w:u w:val="single"/>
        </w:rPr>
        <w:t xml:space="preserve">for which the owner is </w:t>
      </w:r>
      <w:proofErr w:type="gramStart"/>
      <w:r w:rsidRPr="002C0D47">
        <w:rPr>
          <w:rFonts w:ascii="Arial" w:hAnsi="Arial" w:cs="Arial"/>
          <w:u w:val="single"/>
        </w:rPr>
        <w:t>liable;</w:t>
      </w:r>
      <w:proofErr w:type="gramEnd"/>
    </w:p>
    <w:p w14:paraId="6347FBEF" w14:textId="0B1B0F65" w:rsidR="00E00E83" w:rsidRPr="00B65120" w:rsidRDefault="222B8A04" w:rsidP="00B65120">
      <w:pPr>
        <w:pStyle w:val="ListParagraph"/>
        <w:numPr>
          <w:ilvl w:val="0"/>
          <w:numId w:val="10"/>
        </w:numPr>
        <w:spacing w:after="240" w:line="240" w:lineRule="auto"/>
        <w:ind w:left="1440" w:hanging="720"/>
        <w:contextualSpacing w:val="0"/>
        <w:jc w:val="both"/>
        <w:rPr>
          <w:rFonts w:ascii="Arial" w:hAnsi="Arial" w:cs="Arial"/>
          <w:u w:val="single"/>
        </w:rPr>
      </w:pPr>
      <w:r w:rsidRPr="002C0D47">
        <w:rPr>
          <w:rFonts w:ascii="Arial" w:hAnsi="Arial" w:cs="Arial"/>
          <w:u w:val="single"/>
        </w:rPr>
        <w:lastRenderedPageBreak/>
        <w:t xml:space="preserve">the number of days the person </w:t>
      </w:r>
      <w:proofErr w:type="gramStart"/>
      <w:r w:rsidRPr="002C0D47">
        <w:rPr>
          <w:rFonts w:ascii="Arial" w:hAnsi="Arial" w:cs="Arial"/>
          <w:u w:val="single"/>
        </w:rPr>
        <w:t>has to</w:t>
      </w:r>
      <w:proofErr w:type="gramEnd"/>
      <w:r w:rsidRPr="002C0D47">
        <w:rPr>
          <w:rFonts w:ascii="Arial" w:hAnsi="Arial" w:cs="Arial"/>
          <w:u w:val="single"/>
        </w:rPr>
        <w:t xml:space="preserve"> pay or contest the imposition of the civil </w:t>
      </w:r>
      <w:r w:rsidR="00725E19">
        <w:rPr>
          <w:rFonts w:ascii="Arial" w:hAnsi="Arial" w:cs="Arial"/>
          <w:u w:val="single"/>
        </w:rPr>
        <w:t>fine</w:t>
      </w:r>
      <w:r w:rsidR="00897649">
        <w:rPr>
          <w:rFonts w:ascii="Arial" w:hAnsi="Arial" w:cs="Arial"/>
          <w:u w:val="single"/>
        </w:rPr>
        <w:t>,</w:t>
      </w:r>
      <w:r w:rsidRPr="002C0D47">
        <w:rPr>
          <w:rFonts w:ascii="Arial" w:hAnsi="Arial" w:cs="Arial"/>
          <w:u w:val="single"/>
        </w:rPr>
        <w:t xml:space="preserve"> and a statement that the person may incur a late payment penalty if the civil </w:t>
      </w:r>
      <w:r w:rsidR="00725E19">
        <w:rPr>
          <w:rFonts w:ascii="Arial" w:hAnsi="Arial" w:cs="Arial"/>
          <w:u w:val="single"/>
        </w:rPr>
        <w:t>fine</w:t>
      </w:r>
      <w:r w:rsidR="00725E19" w:rsidRPr="002C0D47">
        <w:rPr>
          <w:rFonts w:ascii="Arial" w:hAnsi="Arial" w:cs="Arial"/>
          <w:u w:val="single"/>
        </w:rPr>
        <w:t xml:space="preserve"> </w:t>
      </w:r>
      <w:r w:rsidRPr="002C0D47">
        <w:rPr>
          <w:rFonts w:ascii="Arial" w:hAnsi="Arial" w:cs="Arial"/>
          <w:u w:val="single"/>
        </w:rPr>
        <w:t xml:space="preserve">is not paid or the imposition of the </w:t>
      </w:r>
      <w:r w:rsidR="00C7306A">
        <w:rPr>
          <w:rFonts w:ascii="Arial" w:hAnsi="Arial" w:cs="Arial"/>
          <w:u w:val="single"/>
        </w:rPr>
        <w:t>fine</w:t>
      </w:r>
      <w:r w:rsidR="00C7306A" w:rsidRPr="002C0D47">
        <w:rPr>
          <w:rFonts w:ascii="Arial" w:hAnsi="Arial" w:cs="Arial"/>
          <w:u w:val="single"/>
        </w:rPr>
        <w:t xml:space="preserve"> </w:t>
      </w:r>
      <w:r w:rsidRPr="002C0D47">
        <w:rPr>
          <w:rFonts w:ascii="Arial" w:hAnsi="Arial" w:cs="Arial"/>
          <w:u w:val="single"/>
        </w:rPr>
        <w:t xml:space="preserve">is not contested within that </w:t>
      </w:r>
      <w:proofErr w:type="gramStart"/>
      <w:r w:rsidRPr="002C0D47">
        <w:rPr>
          <w:rFonts w:ascii="Arial" w:hAnsi="Arial" w:cs="Arial"/>
          <w:u w:val="single"/>
        </w:rPr>
        <w:t>period;</w:t>
      </w:r>
      <w:proofErr w:type="gramEnd"/>
    </w:p>
    <w:p w14:paraId="06664D5D" w14:textId="298F1F59" w:rsidR="00E00E83" w:rsidRPr="00B65120" w:rsidRDefault="222B8A04" w:rsidP="00B65120">
      <w:pPr>
        <w:pStyle w:val="ListParagraph"/>
        <w:numPr>
          <w:ilvl w:val="0"/>
          <w:numId w:val="10"/>
        </w:numPr>
        <w:spacing w:after="240" w:line="240" w:lineRule="auto"/>
        <w:ind w:left="1440" w:hanging="720"/>
        <w:contextualSpacing w:val="0"/>
        <w:jc w:val="both"/>
        <w:rPr>
          <w:rFonts w:ascii="Arial" w:hAnsi="Arial" w:cs="Arial"/>
          <w:u w:val="single"/>
        </w:rPr>
      </w:pPr>
      <w:r w:rsidRPr="002C0D47">
        <w:rPr>
          <w:rFonts w:ascii="Arial" w:hAnsi="Arial" w:cs="Arial"/>
          <w:u w:val="single"/>
        </w:rPr>
        <w:t xml:space="preserve">a statement that the person may pay the civil </w:t>
      </w:r>
      <w:r w:rsidR="00C7306A">
        <w:rPr>
          <w:rFonts w:ascii="Arial" w:hAnsi="Arial" w:cs="Arial"/>
          <w:u w:val="single"/>
        </w:rPr>
        <w:t>fine</w:t>
      </w:r>
      <w:r w:rsidR="00C7306A" w:rsidRPr="002C0D47">
        <w:rPr>
          <w:rFonts w:ascii="Arial" w:hAnsi="Arial" w:cs="Arial"/>
          <w:u w:val="single"/>
        </w:rPr>
        <w:t xml:space="preserve"> </w:t>
      </w:r>
      <w:r w:rsidRPr="002C0D47">
        <w:rPr>
          <w:rFonts w:ascii="Arial" w:hAnsi="Arial" w:cs="Arial"/>
          <w:u w:val="single"/>
        </w:rPr>
        <w:t xml:space="preserve">in person, by mail sent to a specified address, or by electronic means instead of appearing at the time and place of the administrative adjudication </w:t>
      </w:r>
      <w:proofErr w:type="gramStart"/>
      <w:r w:rsidRPr="002C0D47">
        <w:rPr>
          <w:rFonts w:ascii="Arial" w:hAnsi="Arial" w:cs="Arial"/>
          <w:u w:val="single"/>
        </w:rPr>
        <w:t>hearing;</w:t>
      </w:r>
      <w:proofErr w:type="gramEnd"/>
    </w:p>
    <w:p w14:paraId="2782C4C9" w14:textId="288D7B8F" w:rsidR="00E00E83" w:rsidRPr="00B65120" w:rsidRDefault="222B8A04" w:rsidP="00B65120">
      <w:pPr>
        <w:pStyle w:val="ListParagraph"/>
        <w:numPr>
          <w:ilvl w:val="0"/>
          <w:numId w:val="10"/>
        </w:numPr>
        <w:spacing w:after="240" w:line="240" w:lineRule="auto"/>
        <w:ind w:left="1440" w:hanging="720"/>
        <w:contextualSpacing w:val="0"/>
        <w:jc w:val="both"/>
        <w:rPr>
          <w:rFonts w:ascii="Arial" w:hAnsi="Arial" w:cs="Arial"/>
          <w:u w:val="single"/>
        </w:rPr>
      </w:pPr>
      <w:r w:rsidRPr="002C0D47">
        <w:rPr>
          <w:rFonts w:ascii="Arial" w:hAnsi="Arial" w:cs="Arial"/>
          <w:u w:val="single"/>
        </w:rPr>
        <w:t>Information that informs the person:</w:t>
      </w:r>
    </w:p>
    <w:p w14:paraId="542861AB" w14:textId="14EAB823" w:rsidR="00E00E83" w:rsidRPr="00B65120" w:rsidRDefault="222B8A04" w:rsidP="00B65120">
      <w:pPr>
        <w:pStyle w:val="ListParagraph"/>
        <w:numPr>
          <w:ilvl w:val="0"/>
          <w:numId w:val="23"/>
        </w:numPr>
        <w:spacing w:after="240" w:line="240" w:lineRule="auto"/>
        <w:ind w:left="2160" w:hanging="720"/>
        <w:contextualSpacing w:val="0"/>
        <w:jc w:val="both"/>
        <w:rPr>
          <w:rFonts w:ascii="Arial" w:hAnsi="Arial" w:cs="Arial"/>
          <w:u w:val="single"/>
        </w:rPr>
      </w:pPr>
      <w:r w:rsidRPr="002C0D47">
        <w:rPr>
          <w:rFonts w:ascii="Arial" w:hAnsi="Arial" w:cs="Arial"/>
          <w:u w:val="single"/>
        </w:rPr>
        <w:t xml:space="preserve">of the owner's right to contest the imposition of the civil </w:t>
      </w:r>
      <w:r w:rsidR="0086505B">
        <w:rPr>
          <w:rFonts w:ascii="Arial" w:hAnsi="Arial" w:cs="Arial"/>
          <w:u w:val="single"/>
        </w:rPr>
        <w:t>fine</w:t>
      </w:r>
      <w:r w:rsidR="0086505B" w:rsidRPr="002C0D47">
        <w:rPr>
          <w:rFonts w:ascii="Arial" w:hAnsi="Arial" w:cs="Arial"/>
          <w:u w:val="single"/>
        </w:rPr>
        <w:t xml:space="preserve"> </w:t>
      </w:r>
      <w:r w:rsidRPr="002C0D47">
        <w:rPr>
          <w:rFonts w:ascii="Arial" w:hAnsi="Arial" w:cs="Arial"/>
          <w:u w:val="single"/>
        </w:rPr>
        <w:t xml:space="preserve">against the person in an administrative adjudication </w:t>
      </w:r>
      <w:proofErr w:type="gramStart"/>
      <w:r w:rsidRPr="002C0D47">
        <w:rPr>
          <w:rFonts w:ascii="Arial" w:hAnsi="Arial" w:cs="Arial"/>
          <w:u w:val="single"/>
        </w:rPr>
        <w:t>hearing;</w:t>
      </w:r>
      <w:proofErr w:type="gramEnd"/>
    </w:p>
    <w:p w14:paraId="42244711" w14:textId="0D9350C9" w:rsidR="00E00E83" w:rsidRPr="00B65120" w:rsidRDefault="00BC3919" w:rsidP="00B65120">
      <w:pPr>
        <w:pStyle w:val="ListParagraph"/>
        <w:numPr>
          <w:ilvl w:val="0"/>
          <w:numId w:val="23"/>
        </w:numPr>
        <w:spacing w:after="240" w:line="240" w:lineRule="auto"/>
        <w:ind w:left="2160" w:hanging="720"/>
        <w:contextualSpacing w:val="0"/>
        <w:jc w:val="both"/>
        <w:rPr>
          <w:rFonts w:ascii="Arial" w:hAnsi="Arial" w:cs="Arial"/>
          <w:u w:val="single"/>
        </w:rPr>
      </w:pPr>
      <w:r w:rsidRPr="00BC3919">
        <w:rPr>
          <w:rFonts w:ascii="Arial" w:hAnsi="Arial" w:cs="Arial"/>
          <w:u w:val="single"/>
        </w:rPr>
        <w:t>that imposition of the civil fine may be contested by appearing at the administrative adjudication hearing, whether conducted in person, online, or by other electronic means designated by the local authority</w:t>
      </w:r>
      <w:r>
        <w:rPr>
          <w:rFonts w:ascii="Arial" w:hAnsi="Arial" w:cs="Arial"/>
          <w:u w:val="single"/>
        </w:rPr>
        <w:t xml:space="preserve">; </w:t>
      </w:r>
      <w:r w:rsidR="222B8A04" w:rsidRPr="002C0D47">
        <w:rPr>
          <w:rFonts w:ascii="Arial" w:hAnsi="Arial" w:cs="Arial"/>
          <w:u w:val="single"/>
        </w:rPr>
        <w:t>and</w:t>
      </w:r>
    </w:p>
    <w:p w14:paraId="2F9C61C9" w14:textId="7E67A533" w:rsidR="00E00E83" w:rsidRPr="00B65120" w:rsidRDefault="222B8A04" w:rsidP="00B65120">
      <w:pPr>
        <w:pStyle w:val="ListParagraph"/>
        <w:numPr>
          <w:ilvl w:val="0"/>
          <w:numId w:val="23"/>
        </w:numPr>
        <w:spacing w:after="240" w:line="240" w:lineRule="auto"/>
        <w:ind w:left="2160" w:hanging="720"/>
        <w:contextualSpacing w:val="0"/>
        <w:jc w:val="both"/>
        <w:rPr>
          <w:rFonts w:ascii="Arial" w:hAnsi="Arial" w:cs="Arial"/>
          <w:u w:val="single"/>
        </w:rPr>
      </w:pPr>
      <w:r w:rsidRPr="002C0D47">
        <w:rPr>
          <w:rFonts w:ascii="Arial" w:hAnsi="Arial" w:cs="Arial"/>
          <w:u w:val="single"/>
        </w:rPr>
        <w:t xml:space="preserve">that failure to pay the civil </w:t>
      </w:r>
      <w:r w:rsidR="00AE60E0">
        <w:rPr>
          <w:rFonts w:ascii="Arial" w:hAnsi="Arial" w:cs="Arial"/>
          <w:u w:val="single"/>
        </w:rPr>
        <w:t>fine</w:t>
      </w:r>
      <w:r w:rsidR="00AE60E0" w:rsidRPr="002C0D47">
        <w:rPr>
          <w:rFonts w:ascii="Arial" w:hAnsi="Arial" w:cs="Arial"/>
          <w:u w:val="single"/>
        </w:rPr>
        <w:t xml:space="preserve"> </w:t>
      </w:r>
      <w:r w:rsidRPr="002C0D47">
        <w:rPr>
          <w:rFonts w:ascii="Arial" w:hAnsi="Arial" w:cs="Arial"/>
          <w:u w:val="single"/>
        </w:rPr>
        <w:t xml:space="preserve">or to contest liability for the penalty in a timely manner is an admission of liability and a waiver of the owner's right to appeal the imposition of the civil </w:t>
      </w:r>
      <w:proofErr w:type="gramStart"/>
      <w:r w:rsidRPr="002C0D47">
        <w:rPr>
          <w:rFonts w:ascii="Arial" w:hAnsi="Arial" w:cs="Arial"/>
          <w:u w:val="single"/>
        </w:rPr>
        <w:t>penalty;</w:t>
      </w:r>
      <w:proofErr w:type="gramEnd"/>
    </w:p>
    <w:p w14:paraId="426BC96C" w14:textId="5BB93A6F" w:rsidR="00E00E83" w:rsidRPr="00B65120" w:rsidRDefault="222B8A04" w:rsidP="00B65120">
      <w:pPr>
        <w:pStyle w:val="ListParagraph"/>
        <w:numPr>
          <w:ilvl w:val="0"/>
          <w:numId w:val="10"/>
        </w:numPr>
        <w:spacing w:after="240" w:line="240" w:lineRule="auto"/>
        <w:ind w:left="1440" w:hanging="720"/>
        <w:contextualSpacing w:val="0"/>
        <w:jc w:val="both"/>
        <w:rPr>
          <w:rFonts w:ascii="Arial" w:hAnsi="Arial" w:cs="Arial"/>
          <w:u w:val="single"/>
        </w:rPr>
      </w:pPr>
      <w:r w:rsidRPr="002C0D47">
        <w:rPr>
          <w:rFonts w:ascii="Arial" w:hAnsi="Arial" w:cs="Arial"/>
          <w:u w:val="single"/>
        </w:rPr>
        <w:t xml:space="preserve">a statement that a recorded image is evidence in </w:t>
      </w:r>
      <w:proofErr w:type="gramStart"/>
      <w:r w:rsidRPr="002C0D47">
        <w:rPr>
          <w:rFonts w:ascii="Arial" w:hAnsi="Arial" w:cs="Arial"/>
          <w:u w:val="single"/>
        </w:rPr>
        <w:t>a proceeding</w:t>
      </w:r>
      <w:proofErr w:type="gramEnd"/>
      <w:r w:rsidRPr="002C0D47">
        <w:rPr>
          <w:rFonts w:ascii="Arial" w:hAnsi="Arial" w:cs="Arial"/>
          <w:u w:val="single"/>
        </w:rPr>
        <w:t xml:space="preserve"> for the imposition of a civil </w:t>
      </w:r>
      <w:r w:rsidR="00E82320">
        <w:rPr>
          <w:rFonts w:ascii="Arial" w:hAnsi="Arial" w:cs="Arial"/>
          <w:u w:val="single"/>
        </w:rPr>
        <w:t>fine</w:t>
      </w:r>
      <w:r w:rsidRPr="002C0D47">
        <w:rPr>
          <w:rFonts w:ascii="Arial" w:hAnsi="Arial" w:cs="Arial"/>
          <w:u w:val="single"/>
        </w:rPr>
        <w:t>.</w:t>
      </w:r>
    </w:p>
    <w:p w14:paraId="7EC7A256" w14:textId="2144EDB1" w:rsidR="00A5057C" w:rsidRDefault="222B8A04" w:rsidP="00A5057C">
      <w:pPr>
        <w:spacing w:after="240" w:line="240" w:lineRule="auto"/>
        <w:ind w:left="720" w:hanging="720"/>
        <w:jc w:val="both"/>
        <w:rPr>
          <w:rFonts w:ascii="Arial" w:hAnsi="Arial" w:cs="Arial"/>
          <w:u w:val="single"/>
        </w:rPr>
      </w:pPr>
      <w:r w:rsidRPr="002C0D47">
        <w:rPr>
          <w:rFonts w:ascii="Arial" w:hAnsi="Arial" w:cs="Arial"/>
          <w:u w:val="single"/>
        </w:rPr>
        <w:t>(</w:t>
      </w:r>
      <w:r w:rsidR="00847569">
        <w:rPr>
          <w:rFonts w:ascii="Arial" w:hAnsi="Arial" w:cs="Arial"/>
          <w:u w:val="single"/>
        </w:rPr>
        <w:t>e</w:t>
      </w:r>
      <w:r w:rsidRPr="002C0D47">
        <w:rPr>
          <w:rFonts w:ascii="Arial" w:hAnsi="Arial" w:cs="Arial"/>
          <w:u w:val="single"/>
        </w:rPr>
        <w:t>)</w:t>
      </w:r>
      <w:r w:rsidR="002C0D47" w:rsidRPr="002C0D47">
        <w:rPr>
          <w:rFonts w:ascii="Arial" w:hAnsi="Arial" w:cs="Arial"/>
          <w:u w:val="single"/>
        </w:rPr>
        <w:tab/>
      </w:r>
      <w:r w:rsidRPr="002C0D47">
        <w:rPr>
          <w:rFonts w:ascii="Arial" w:hAnsi="Arial" w:cs="Arial"/>
          <w:u w:val="single"/>
        </w:rPr>
        <w:t>A citation served by mail is presumed received on the tenth day after the date of mailing. The appearance date shall be the 30th business day after the presumed date of receipt. Except as modified by this section, all provisions of this article governing adjudication, hearings, appeals, and enforcement apply to citations served by mail</w:t>
      </w:r>
      <w:r w:rsidR="003E5AD0">
        <w:rPr>
          <w:rFonts w:ascii="Arial" w:hAnsi="Arial" w:cs="Arial"/>
          <w:u w:val="single"/>
        </w:rPr>
        <w:t>.</w:t>
      </w:r>
    </w:p>
    <w:p w14:paraId="4430D579" w14:textId="76FA0E0E" w:rsidR="00A5057C" w:rsidRDefault="00A5057C" w:rsidP="00A5057C">
      <w:pPr>
        <w:spacing w:after="240" w:line="240" w:lineRule="auto"/>
        <w:ind w:left="720" w:hanging="720"/>
        <w:jc w:val="both"/>
        <w:rPr>
          <w:rFonts w:ascii="Arial" w:hAnsi="Arial" w:cs="Arial"/>
          <w:u w:val="single"/>
        </w:rPr>
      </w:pPr>
      <w:r>
        <w:rPr>
          <w:rFonts w:ascii="Arial" w:hAnsi="Arial" w:cs="Arial"/>
          <w:u w:val="single"/>
        </w:rPr>
        <w:t>(f)</w:t>
      </w:r>
      <w:r>
        <w:rPr>
          <w:rFonts w:ascii="Arial" w:hAnsi="Arial" w:cs="Arial"/>
          <w:u w:val="single"/>
        </w:rPr>
        <w:tab/>
      </w:r>
      <w:r w:rsidR="00910723" w:rsidRPr="00910723">
        <w:rPr>
          <w:rFonts w:ascii="Arial" w:hAnsi="Arial" w:cs="Arial"/>
          <w:u w:val="single"/>
        </w:rPr>
        <w:t xml:space="preserve">A citation served by mail is not invalid and may not be dismissed solely due to the omission of, or an error in, one or more of the elements required by subsection (d), if the citation </w:t>
      </w:r>
      <w:r w:rsidR="006C2F7A">
        <w:rPr>
          <w:rFonts w:ascii="Arial" w:hAnsi="Arial" w:cs="Arial"/>
          <w:u w:val="single"/>
        </w:rPr>
        <w:t xml:space="preserve">complies with </w:t>
      </w:r>
      <w:r w:rsidR="003E45BE">
        <w:rPr>
          <w:rFonts w:ascii="Arial" w:hAnsi="Arial" w:cs="Arial"/>
          <w:u w:val="single"/>
        </w:rPr>
        <w:t>the requirements of section 682.006 of the Texas Transportation Code</w:t>
      </w:r>
      <w:r w:rsidR="00C320EF">
        <w:rPr>
          <w:rFonts w:ascii="Arial" w:hAnsi="Arial" w:cs="Arial"/>
          <w:u w:val="single"/>
        </w:rPr>
        <w:t>,</w:t>
      </w:r>
      <w:r w:rsidR="003E45BE">
        <w:rPr>
          <w:rFonts w:ascii="Arial" w:hAnsi="Arial" w:cs="Arial"/>
          <w:u w:val="single"/>
        </w:rPr>
        <w:t xml:space="preserve"> and</w:t>
      </w:r>
      <w:r w:rsidR="00C320EF">
        <w:rPr>
          <w:rFonts w:ascii="Arial" w:hAnsi="Arial" w:cs="Arial"/>
          <w:u w:val="single"/>
        </w:rPr>
        <w:t xml:space="preserve"> the citation</w:t>
      </w:r>
      <w:r w:rsidR="003E45BE">
        <w:rPr>
          <w:rFonts w:ascii="Arial" w:hAnsi="Arial" w:cs="Arial"/>
          <w:u w:val="single"/>
        </w:rPr>
        <w:t xml:space="preserve"> </w:t>
      </w:r>
      <w:r w:rsidR="00910723" w:rsidRPr="00910723">
        <w:rPr>
          <w:rFonts w:ascii="Arial" w:hAnsi="Arial" w:cs="Arial"/>
          <w:u w:val="single"/>
        </w:rPr>
        <w:t xml:space="preserve">substantially complies with </w:t>
      </w:r>
      <w:r w:rsidR="003E45BE">
        <w:rPr>
          <w:rFonts w:ascii="Arial" w:hAnsi="Arial" w:cs="Arial"/>
          <w:u w:val="single"/>
        </w:rPr>
        <w:t>all other requirements of</w:t>
      </w:r>
      <w:r w:rsidR="00910723" w:rsidRPr="00910723">
        <w:rPr>
          <w:rFonts w:ascii="Arial" w:hAnsi="Arial" w:cs="Arial"/>
          <w:u w:val="single"/>
        </w:rPr>
        <w:t xml:space="preserve"> this section.</w:t>
      </w:r>
    </w:p>
    <w:p w14:paraId="0F6409C6" w14:textId="4F66055C" w:rsidR="00414E5A" w:rsidRPr="001B22F7" w:rsidRDefault="00414E5A" w:rsidP="001B22F7">
      <w:pPr>
        <w:spacing w:after="240" w:line="240" w:lineRule="auto"/>
        <w:ind w:left="720" w:hanging="720"/>
        <w:jc w:val="both"/>
        <w:rPr>
          <w:rFonts w:ascii="Arial" w:hAnsi="Arial" w:cs="Arial"/>
          <w:u w:val="single"/>
        </w:rPr>
      </w:pPr>
    </w:p>
    <w:sectPr w:rsidR="00414E5A" w:rsidRPr="001B22F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83983" w14:textId="77777777" w:rsidR="00FF11F4" w:rsidRDefault="00FF11F4">
      <w:pPr>
        <w:spacing w:after="0" w:line="240" w:lineRule="auto"/>
      </w:pPr>
      <w:r>
        <w:separator/>
      </w:r>
    </w:p>
  </w:endnote>
  <w:endnote w:type="continuationSeparator" w:id="0">
    <w:p w14:paraId="6FD4722E" w14:textId="77777777" w:rsidR="00FF11F4" w:rsidRDefault="00FF1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62B9" w14:textId="41E581B3" w:rsidR="00414E5A" w:rsidRDefault="00414E5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039F0" w14:textId="77777777" w:rsidR="00FF11F4" w:rsidRDefault="00FF11F4">
      <w:pPr>
        <w:spacing w:after="0" w:line="240" w:lineRule="auto"/>
      </w:pPr>
      <w:r>
        <w:separator/>
      </w:r>
    </w:p>
  </w:footnote>
  <w:footnote w:type="continuationSeparator" w:id="0">
    <w:p w14:paraId="664B1E6E" w14:textId="77777777" w:rsidR="00FF11F4" w:rsidRDefault="00FF1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06B6" w14:textId="2197179F" w:rsidR="00C63C71" w:rsidRPr="002C22B9" w:rsidRDefault="00FF11F4" w:rsidP="002C22B9">
    <w:pPr>
      <w:spacing w:after="0"/>
      <w:jc w:val="right"/>
      <w:rPr>
        <w:rFonts w:ascii="Arial" w:eastAsia="Calibri" w:hAnsi="Arial" w:cs="Calibri"/>
        <w:b/>
        <w:color w:val="FF0000"/>
        <w:szCs w:val="20"/>
      </w:rPr>
    </w:pPr>
    <w:sdt>
      <w:sdtPr>
        <w:rPr>
          <w:rFonts w:ascii="Arial" w:eastAsia="Calibri" w:hAnsi="Arial" w:cs="Calibri"/>
          <w:b/>
          <w:color w:val="FF0000"/>
          <w:szCs w:val="20"/>
        </w:rPr>
        <w:id w:val="2028205309"/>
        <w:docPartObj>
          <w:docPartGallery w:val="Watermarks"/>
          <w:docPartUnique/>
        </w:docPartObj>
      </w:sdtPr>
      <w:sdtEndPr/>
      <w:sdtContent>
        <w:r>
          <w:rPr>
            <w:rFonts w:ascii="Arial" w:eastAsia="Calibri" w:hAnsi="Arial" w:cs="Calibri"/>
            <w:b/>
            <w:noProof/>
            <w:color w:val="FF0000"/>
            <w:szCs w:val="20"/>
          </w:rPr>
          <w:pict w14:anchorId="6C9CE9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005AA" w:rsidRPr="00B618C3">
      <w:rPr>
        <w:rFonts w:ascii="Arial" w:eastAsia="Calibri" w:hAnsi="Arial" w:cs="Calibri"/>
        <w:b/>
        <w:color w:val="FF0000"/>
        <w:szCs w:val="20"/>
      </w:rPr>
      <w:t>DRAFT: FOR DISCUSSION PURPOSES ONLY</w:t>
    </w:r>
    <w:r w:rsidR="00C63C71" w:rsidRPr="00B618C3">
      <w:rPr>
        <w:rFonts w:eastAsia="Calibri" w:cs="Calibri"/>
        <w:b/>
        <w:color w:val="FF0000"/>
        <w:szCs w:val="20"/>
      </w:rPr>
      <w:br/>
    </w:r>
  </w:p>
  <w:p w14:paraId="6C1226BB" w14:textId="383C4B1C" w:rsidR="00414E5A" w:rsidRDefault="00414E5A" w:rsidP="00364959">
    <w:pPr>
      <w:pStyle w:val="BodyText"/>
      <w:tabs>
        <w:tab w:val="left" w:pos="1302"/>
        <w:tab w:val="left" w:pos="3681"/>
      </w:tabs>
      <w:spacing w:line="14" w:lineRule="auto"/>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E5253"/>
    <w:multiLevelType w:val="hybridMultilevel"/>
    <w:tmpl w:val="DDB641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F6837B"/>
    <w:multiLevelType w:val="hybridMultilevel"/>
    <w:tmpl w:val="A2AE6540"/>
    <w:lvl w:ilvl="0" w:tplc="88BAA7EE">
      <w:start w:val="1"/>
      <w:numFmt w:val="decimal"/>
      <w:lvlText w:val="(%1)"/>
      <w:lvlJc w:val="left"/>
      <w:pPr>
        <w:ind w:left="1080" w:hanging="360"/>
      </w:pPr>
      <w:rPr>
        <w:rFonts w:ascii="Arial" w:eastAsia="Arial" w:hAnsi="Arial" w:cs="Arial" w:hint="default"/>
        <w:b w:val="0"/>
        <w:bCs w:val="0"/>
        <w:i w:val="0"/>
        <w:iCs w:val="0"/>
        <w:spacing w:val="-1"/>
        <w:w w:val="99"/>
        <w:sz w:val="24"/>
        <w:szCs w:val="24"/>
        <w:lang w:val="en-US" w:eastAsia="en-US" w:bidi="ar-SA"/>
      </w:rPr>
    </w:lvl>
    <w:lvl w:ilvl="1" w:tplc="D81AE11E">
      <w:start w:val="1"/>
      <w:numFmt w:val="lowerLetter"/>
      <w:lvlText w:val="%2."/>
      <w:lvlJc w:val="left"/>
      <w:pPr>
        <w:ind w:left="1800" w:hanging="360"/>
      </w:pPr>
    </w:lvl>
    <w:lvl w:ilvl="2" w:tplc="ED30C838">
      <w:start w:val="1"/>
      <w:numFmt w:val="lowerRoman"/>
      <w:lvlText w:val="%3."/>
      <w:lvlJc w:val="right"/>
      <w:pPr>
        <w:ind w:left="2520" w:hanging="180"/>
      </w:pPr>
    </w:lvl>
    <w:lvl w:ilvl="3" w:tplc="B6021466">
      <w:start w:val="1"/>
      <w:numFmt w:val="decimal"/>
      <w:lvlText w:val="%4."/>
      <w:lvlJc w:val="left"/>
      <w:pPr>
        <w:ind w:left="3240" w:hanging="360"/>
      </w:pPr>
    </w:lvl>
    <w:lvl w:ilvl="4" w:tplc="CA140554">
      <w:start w:val="1"/>
      <w:numFmt w:val="lowerLetter"/>
      <w:lvlText w:val="%5."/>
      <w:lvlJc w:val="left"/>
      <w:pPr>
        <w:ind w:left="3960" w:hanging="360"/>
      </w:pPr>
    </w:lvl>
    <w:lvl w:ilvl="5" w:tplc="D00AB676">
      <w:start w:val="1"/>
      <w:numFmt w:val="lowerRoman"/>
      <w:lvlText w:val="%6."/>
      <w:lvlJc w:val="right"/>
      <w:pPr>
        <w:ind w:left="4680" w:hanging="180"/>
      </w:pPr>
    </w:lvl>
    <w:lvl w:ilvl="6" w:tplc="4FEECA06">
      <w:start w:val="1"/>
      <w:numFmt w:val="decimal"/>
      <w:lvlText w:val="%7."/>
      <w:lvlJc w:val="left"/>
      <w:pPr>
        <w:ind w:left="5400" w:hanging="360"/>
      </w:pPr>
    </w:lvl>
    <w:lvl w:ilvl="7" w:tplc="F008F080">
      <w:start w:val="1"/>
      <w:numFmt w:val="lowerLetter"/>
      <w:lvlText w:val="%8."/>
      <w:lvlJc w:val="left"/>
      <w:pPr>
        <w:ind w:left="6120" w:hanging="360"/>
      </w:pPr>
    </w:lvl>
    <w:lvl w:ilvl="8" w:tplc="1CFC68AA">
      <w:start w:val="1"/>
      <w:numFmt w:val="lowerRoman"/>
      <w:lvlText w:val="%9."/>
      <w:lvlJc w:val="right"/>
      <w:pPr>
        <w:ind w:left="6840" w:hanging="180"/>
      </w:pPr>
    </w:lvl>
  </w:abstractNum>
  <w:abstractNum w:abstractNumId="2" w15:restartNumberingAfterBreak="0">
    <w:nsid w:val="13944BE8"/>
    <w:multiLevelType w:val="hybridMultilevel"/>
    <w:tmpl w:val="B4DCD730"/>
    <w:lvl w:ilvl="0" w:tplc="04E66C6C">
      <w:start w:val="1"/>
      <w:numFmt w:val="lowerLetter"/>
      <w:lvlText w:val="(%1)"/>
      <w:lvlJc w:val="left"/>
      <w:pPr>
        <w:ind w:left="458" w:hanging="368"/>
      </w:pPr>
      <w:rPr>
        <w:rFonts w:ascii="Arial" w:eastAsia="Arial" w:hAnsi="Arial" w:cs="Arial" w:hint="default"/>
        <w:b w:val="0"/>
        <w:bCs w:val="0"/>
        <w:i w:val="0"/>
        <w:iCs w:val="0"/>
        <w:spacing w:val="-1"/>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A61F2"/>
    <w:multiLevelType w:val="hybridMultilevel"/>
    <w:tmpl w:val="FF728530"/>
    <w:lvl w:ilvl="0" w:tplc="0BC837B6">
      <w:start w:val="1"/>
      <w:numFmt w:val="lowerLetter"/>
      <w:lvlText w:val="(%1)"/>
      <w:lvlJc w:val="left"/>
      <w:pPr>
        <w:ind w:left="1332" w:hanging="398"/>
      </w:pPr>
      <w:rPr>
        <w:rFonts w:ascii="Arial" w:eastAsia="Arial" w:hAnsi="Arial" w:cs="Arial" w:hint="default"/>
        <w:b w:val="0"/>
        <w:bCs w:val="0"/>
        <w:i w:val="0"/>
        <w:iCs w:val="0"/>
        <w:spacing w:val="-1"/>
        <w:w w:val="99"/>
        <w:sz w:val="24"/>
        <w:szCs w:val="24"/>
        <w:lang w:val="en-US" w:eastAsia="en-US" w:bidi="ar-SA"/>
      </w:rPr>
    </w:lvl>
    <w:lvl w:ilvl="1" w:tplc="88BAA7EE">
      <w:start w:val="1"/>
      <w:numFmt w:val="decimal"/>
      <w:lvlText w:val="(%2)"/>
      <w:lvlJc w:val="left"/>
      <w:pPr>
        <w:ind w:left="2740" w:hanging="722"/>
      </w:pPr>
      <w:rPr>
        <w:rFonts w:ascii="Arial" w:eastAsia="Arial" w:hAnsi="Arial" w:cs="Arial" w:hint="default"/>
        <w:b w:val="0"/>
        <w:bCs w:val="0"/>
        <w:i w:val="0"/>
        <w:iCs w:val="0"/>
        <w:spacing w:val="-1"/>
        <w:w w:val="99"/>
        <w:sz w:val="24"/>
        <w:szCs w:val="24"/>
        <w:lang w:val="en-US" w:eastAsia="en-US" w:bidi="ar-SA"/>
      </w:rPr>
    </w:lvl>
    <w:lvl w:ilvl="2" w:tplc="88BAA7EE">
      <w:start w:val="1"/>
      <w:numFmt w:val="decimal"/>
      <w:lvlText w:val="(%3)"/>
      <w:lvlJc w:val="left"/>
      <w:pPr>
        <w:ind w:left="450" w:hanging="360"/>
      </w:pPr>
      <w:rPr>
        <w:rFonts w:ascii="Arial" w:eastAsia="Arial" w:hAnsi="Arial" w:cs="Arial" w:hint="default"/>
        <w:b w:val="0"/>
        <w:bCs w:val="0"/>
        <w:i w:val="0"/>
        <w:iCs w:val="0"/>
        <w:spacing w:val="-1"/>
        <w:w w:val="99"/>
        <w:sz w:val="24"/>
        <w:szCs w:val="24"/>
        <w:lang w:val="en-US" w:eastAsia="en-US" w:bidi="ar-SA"/>
      </w:rPr>
    </w:lvl>
    <w:lvl w:ilvl="3" w:tplc="F774D1D8">
      <w:start w:val="1"/>
      <w:numFmt w:val="decimal"/>
      <w:lvlText w:val="(%4)"/>
      <w:lvlJc w:val="left"/>
      <w:pPr>
        <w:ind w:left="2770" w:hanging="716"/>
      </w:pPr>
      <w:rPr>
        <w:rFonts w:ascii="Arial" w:eastAsia="Arial" w:hAnsi="Arial" w:cs="Arial" w:hint="default"/>
        <w:b w:val="0"/>
        <w:bCs w:val="0"/>
        <w:i w:val="0"/>
        <w:iCs w:val="0"/>
        <w:spacing w:val="-1"/>
        <w:w w:val="99"/>
        <w:sz w:val="24"/>
        <w:szCs w:val="24"/>
        <w:lang w:val="en-US" w:eastAsia="en-US" w:bidi="ar-SA"/>
      </w:rPr>
    </w:lvl>
    <w:lvl w:ilvl="4" w:tplc="FB08F80C">
      <w:numFmt w:val="bullet"/>
      <w:lvlText w:val="•"/>
      <w:lvlJc w:val="left"/>
      <w:pPr>
        <w:ind w:left="3871" w:hanging="716"/>
      </w:pPr>
      <w:rPr>
        <w:rFonts w:hint="default"/>
        <w:lang w:val="en-US" w:eastAsia="en-US" w:bidi="ar-SA"/>
      </w:rPr>
    </w:lvl>
    <w:lvl w:ilvl="5" w:tplc="861A2246">
      <w:numFmt w:val="bullet"/>
      <w:lvlText w:val="•"/>
      <w:lvlJc w:val="left"/>
      <w:pPr>
        <w:ind w:left="4962" w:hanging="716"/>
      </w:pPr>
      <w:rPr>
        <w:rFonts w:hint="default"/>
        <w:lang w:val="en-US" w:eastAsia="en-US" w:bidi="ar-SA"/>
      </w:rPr>
    </w:lvl>
    <w:lvl w:ilvl="6" w:tplc="28AA7AE0">
      <w:numFmt w:val="bullet"/>
      <w:lvlText w:val="•"/>
      <w:lvlJc w:val="left"/>
      <w:pPr>
        <w:ind w:left="6053" w:hanging="716"/>
      </w:pPr>
      <w:rPr>
        <w:rFonts w:hint="default"/>
        <w:lang w:val="en-US" w:eastAsia="en-US" w:bidi="ar-SA"/>
      </w:rPr>
    </w:lvl>
    <w:lvl w:ilvl="7" w:tplc="80EC82EA">
      <w:numFmt w:val="bullet"/>
      <w:lvlText w:val="•"/>
      <w:lvlJc w:val="left"/>
      <w:pPr>
        <w:ind w:left="7144" w:hanging="716"/>
      </w:pPr>
      <w:rPr>
        <w:rFonts w:hint="default"/>
        <w:lang w:val="en-US" w:eastAsia="en-US" w:bidi="ar-SA"/>
      </w:rPr>
    </w:lvl>
    <w:lvl w:ilvl="8" w:tplc="ADFE648C">
      <w:numFmt w:val="bullet"/>
      <w:lvlText w:val="•"/>
      <w:lvlJc w:val="left"/>
      <w:pPr>
        <w:ind w:left="8235" w:hanging="716"/>
      </w:pPr>
      <w:rPr>
        <w:rFonts w:hint="default"/>
        <w:lang w:val="en-US" w:eastAsia="en-US" w:bidi="ar-SA"/>
      </w:rPr>
    </w:lvl>
  </w:abstractNum>
  <w:abstractNum w:abstractNumId="4" w15:restartNumberingAfterBreak="0">
    <w:nsid w:val="2C42215F"/>
    <w:multiLevelType w:val="hybridMultilevel"/>
    <w:tmpl w:val="45BCA8CE"/>
    <w:lvl w:ilvl="0" w:tplc="CEEA7F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1E00EB"/>
    <w:multiLevelType w:val="hybridMultilevel"/>
    <w:tmpl w:val="B3A0A6B0"/>
    <w:lvl w:ilvl="0" w:tplc="A9CC8C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5A6C6B"/>
    <w:multiLevelType w:val="hybridMultilevel"/>
    <w:tmpl w:val="95EC1C0C"/>
    <w:lvl w:ilvl="0" w:tplc="0AB8831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488BC9"/>
    <w:multiLevelType w:val="hybridMultilevel"/>
    <w:tmpl w:val="E0C0BB96"/>
    <w:lvl w:ilvl="0" w:tplc="168662F4">
      <w:start w:val="1"/>
      <w:numFmt w:val="decimal"/>
      <w:lvlText w:val="%1."/>
      <w:lvlJc w:val="left"/>
      <w:pPr>
        <w:ind w:left="720" w:hanging="360"/>
      </w:pPr>
    </w:lvl>
    <w:lvl w:ilvl="1" w:tplc="8310635A">
      <w:start w:val="1"/>
      <w:numFmt w:val="lowerLetter"/>
      <w:lvlText w:val="%2."/>
      <w:lvlJc w:val="left"/>
      <w:pPr>
        <w:ind w:left="1440" w:hanging="360"/>
      </w:pPr>
    </w:lvl>
    <w:lvl w:ilvl="2" w:tplc="07D4CF1C">
      <w:start w:val="1"/>
      <w:numFmt w:val="lowerRoman"/>
      <w:lvlText w:val="%3."/>
      <w:lvlJc w:val="right"/>
      <w:pPr>
        <w:ind w:left="2160" w:hanging="180"/>
      </w:pPr>
    </w:lvl>
    <w:lvl w:ilvl="3" w:tplc="192E3DB8">
      <w:start w:val="1"/>
      <w:numFmt w:val="decimal"/>
      <w:lvlText w:val="%4."/>
      <w:lvlJc w:val="left"/>
      <w:pPr>
        <w:ind w:left="2880" w:hanging="360"/>
      </w:pPr>
    </w:lvl>
    <w:lvl w:ilvl="4" w:tplc="248A1166">
      <w:start w:val="1"/>
      <w:numFmt w:val="lowerLetter"/>
      <w:lvlText w:val="%5."/>
      <w:lvlJc w:val="left"/>
      <w:pPr>
        <w:ind w:left="3600" w:hanging="360"/>
      </w:pPr>
    </w:lvl>
    <w:lvl w:ilvl="5" w:tplc="E5C44D64">
      <w:start w:val="1"/>
      <w:numFmt w:val="lowerRoman"/>
      <w:lvlText w:val="%6."/>
      <w:lvlJc w:val="right"/>
      <w:pPr>
        <w:ind w:left="4320" w:hanging="180"/>
      </w:pPr>
    </w:lvl>
    <w:lvl w:ilvl="6" w:tplc="7EA050E4">
      <w:start w:val="1"/>
      <w:numFmt w:val="decimal"/>
      <w:lvlText w:val="%7."/>
      <w:lvlJc w:val="left"/>
      <w:pPr>
        <w:ind w:left="5040" w:hanging="360"/>
      </w:pPr>
    </w:lvl>
    <w:lvl w:ilvl="7" w:tplc="B9BE2B06">
      <w:start w:val="1"/>
      <w:numFmt w:val="lowerLetter"/>
      <w:lvlText w:val="%8."/>
      <w:lvlJc w:val="left"/>
      <w:pPr>
        <w:ind w:left="5760" w:hanging="360"/>
      </w:pPr>
    </w:lvl>
    <w:lvl w:ilvl="8" w:tplc="075A5A1C">
      <w:start w:val="1"/>
      <w:numFmt w:val="lowerRoman"/>
      <w:lvlText w:val="%9."/>
      <w:lvlJc w:val="right"/>
      <w:pPr>
        <w:ind w:left="6480" w:hanging="180"/>
      </w:pPr>
    </w:lvl>
  </w:abstractNum>
  <w:abstractNum w:abstractNumId="8" w15:restartNumberingAfterBreak="0">
    <w:nsid w:val="3875EDD4"/>
    <w:multiLevelType w:val="hybridMultilevel"/>
    <w:tmpl w:val="BAEC954C"/>
    <w:lvl w:ilvl="0" w:tplc="F7C01D9C">
      <w:start w:val="1"/>
      <w:numFmt w:val="decimal"/>
      <w:lvlText w:val="(12)"/>
      <w:lvlJc w:val="left"/>
      <w:pPr>
        <w:ind w:left="720" w:hanging="360"/>
      </w:pPr>
    </w:lvl>
    <w:lvl w:ilvl="1" w:tplc="742424C2">
      <w:start w:val="1"/>
      <w:numFmt w:val="lowerLetter"/>
      <w:lvlText w:val="%2."/>
      <w:lvlJc w:val="left"/>
      <w:pPr>
        <w:ind w:left="1440" w:hanging="360"/>
      </w:pPr>
    </w:lvl>
    <w:lvl w:ilvl="2" w:tplc="9A483BCE">
      <w:start w:val="1"/>
      <w:numFmt w:val="lowerRoman"/>
      <w:lvlText w:val="%3."/>
      <w:lvlJc w:val="right"/>
      <w:pPr>
        <w:ind w:left="2160" w:hanging="180"/>
      </w:pPr>
    </w:lvl>
    <w:lvl w:ilvl="3" w:tplc="9ABE10BC">
      <w:start w:val="1"/>
      <w:numFmt w:val="decimal"/>
      <w:lvlText w:val="%4."/>
      <w:lvlJc w:val="left"/>
      <w:pPr>
        <w:ind w:left="2880" w:hanging="360"/>
      </w:pPr>
    </w:lvl>
    <w:lvl w:ilvl="4" w:tplc="791CAFF8">
      <w:start w:val="1"/>
      <w:numFmt w:val="lowerLetter"/>
      <w:lvlText w:val="%5."/>
      <w:lvlJc w:val="left"/>
      <w:pPr>
        <w:ind w:left="3600" w:hanging="360"/>
      </w:pPr>
    </w:lvl>
    <w:lvl w:ilvl="5" w:tplc="67B86A1E">
      <w:start w:val="1"/>
      <w:numFmt w:val="lowerRoman"/>
      <w:lvlText w:val="%6."/>
      <w:lvlJc w:val="right"/>
      <w:pPr>
        <w:ind w:left="4320" w:hanging="180"/>
      </w:pPr>
    </w:lvl>
    <w:lvl w:ilvl="6" w:tplc="6AB62658">
      <w:start w:val="1"/>
      <w:numFmt w:val="decimal"/>
      <w:lvlText w:val="%7."/>
      <w:lvlJc w:val="left"/>
      <w:pPr>
        <w:ind w:left="5040" w:hanging="360"/>
      </w:pPr>
    </w:lvl>
    <w:lvl w:ilvl="7" w:tplc="61E28A60">
      <w:start w:val="1"/>
      <w:numFmt w:val="lowerLetter"/>
      <w:lvlText w:val="%8."/>
      <w:lvlJc w:val="left"/>
      <w:pPr>
        <w:ind w:left="5760" w:hanging="360"/>
      </w:pPr>
    </w:lvl>
    <w:lvl w:ilvl="8" w:tplc="0E9CD4DE">
      <w:start w:val="1"/>
      <w:numFmt w:val="lowerRoman"/>
      <w:lvlText w:val="%9."/>
      <w:lvlJc w:val="right"/>
      <w:pPr>
        <w:ind w:left="6480" w:hanging="180"/>
      </w:pPr>
    </w:lvl>
  </w:abstractNum>
  <w:abstractNum w:abstractNumId="9" w15:restartNumberingAfterBreak="0">
    <w:nsid w:val="41201C52"/>
    <w:multiLevelType w:val="hybridMultilevel"/>
    <w:tmpl w:val="737CDC6A"/>
    <w:lvl w:ilvl="0" w:tplc="A9CC8C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0A1BD9"/>
    <w:multiLevelType w:val="hybridMultilevel"/>
    <w:tmpl w:val="1C94C38C"/>
    <w:lvl w:ilvl="0" w:tplc="A9CC8C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CB207B5"/>
    <w:multiLevelType w:val="hybridMultilevel"/>
    <w:tmpl w:val="92C63EDC"/>
    <w:lvl w:ilvl="0" w:tplc="CED2F80C">
      <w:start w:val="1"/>
      <w:numFmt w:val="lowerLetter"/>
      <w:lvlText w:val="(%1)"/>
      <w:lvlJc w:val="left"/>
      <w:pPr>
        <w:ind w:left="1325" w:hanging="413"/>
      </w:pPr>
      <w:rPr>
        <w:rFonts w:ascii="Arial" w:eastAsia="Arial" w:hAnsi="Arial" w:cs="Arial" w:hint="default"/>
        <w:b w:val="0"/>
        <w:bCs w:val="0"/>
        <w:i w:val="0"/>
        <w:iCs w:val="0"/>
        <w:strike w:val="0"/>
        <w:spacing w:val="-1"/>
        <w:w w:val="97"/>
        <w:sz w:val="24"/>
        <w:szCs w:val="24"/>
        <w:lang w:val="en-US" w:eastAsia="en-US" w:bidi="ar-SA"/>
      </w:rPr>
    </w:lvl>
    <w:lvl w:ilvl="1" w:tplc="E7DEC5CE">
      <w:numFmt w:val="bullet"/>
      <w:lvlText w:val="•"/>
      <w:lvlJc w:val="left"/>
      <w:pPr>
        <w:ind w:left="2229" w:hanging="413"/>
      </w:pPr>
      <w:rPr>
        <w:rFonts w:hint="default"/>
        <w:lang w:val="en-US" w:eastAsia="en-US" w:bidi="ar-SA"/>
      </w:rPr>
    </w:lvl>
    <w:lvl w:ilvl="2" w:tplc="FB4C1B9A">
      <w:numFmt w:val="bullet"/>
      <w:lvlText w:val="•"/>
      <w:lvlJc w:val="left"/>
      <w:pPr>
        <w:ind w:left="3139" w:hanging="413"/>
      </w:pPr>
      <w:rPr>
        <w:rFonts w:hint="default"/>
        <w:lang w:val="en-US" w:eastAsia="en-US" w:bidi="ar-SA"/>
      </w:rPr>
    </w:lvl>
    <w:lvl w:ilvl="3" w:tplc="41327988">
      <w:numFmt w:val="bullet"/>
      <w:lvlText w:val="•"/>
      <w:lvlJc w:val="left"/>
      <w:pPr>
        <w:ind w:left="4049" w:hanging="413"/>
      </w:pPr>
      <w:rPr>
        <w:rFonts w:hint="default"/>
        <w:lang w:val="en-US" w:eastAsia="en-US" w:bidi="ar-SA"/>
      </w:rPr>
    </w:lvl>
    <w:lvl w:ilvl="4" w:tplc="F18AF282">
      <w:numFmt w:val="bullet"/>
      <w:lvlText w:val="•"/>
      <w:lvlJc w:val="left"/>
      <w:pPr>
        <w:ind w:left="4959" w:hanging="413"/>
      </w:pPr>
      <w:rPr>
        <w:rFonts w:hint="default"/>
        <w:lang w:val="en-US" w:eastAsia="en-US" w:bidi="ar-SA"/>
      </w:rPr>
    </w:lvl>
    <w:lvl w:ilvl="5" w:tplc="05746D8A">
      <w:numFmt w:val="bullet"/>
      <w:lvlText w:val="•"/>
      <w:lvlJc w:val="left"/>
      <w:pPr>
        <w:ind w:left="5869" w:hanging="413"/>
      </w:pPr>
      <w:rPr>
        <w:rFonts w:hint="default"/>
        <w:lang w:val="en-US" w:eastAsia="en-US" w:bidi="ar-SA"/>
      </w:rPr>
    </w:lvl>
    <w:lvl w:ilvl="6" w:tplc="AAF611D4">
      <w:numFmt w:val="bullet"/>
      <w:lvlText w:val="•"/>
      <w:lvlJc w:val="left"/>
      <w:pPr>
        <w:ind w:left="6778" w:hanging="413"/>
      </w:pPr>
      <w:rPr>
        <w:rFonts w:hint="default"/>
        <w:lang w:val="en-US" w:eastAsia="en-US" w:bidi="ar-SA"/>
      </w:rPr>
    </w:lvl>
    <w:lvl w:ilvl="7" w:tplc="38F0D756">
      <w:numFmt w:val="bullet"/>
      <w:lvlText w:val="•"/>
      <w:lvlJc w:val="left"/>
      <w:pPr>
        <w:ind w:left="7688" w:hanging="413"/>
      </w:pPr>
      <w:rPr>
        <w:rFonts w:hint="default"/>
        <w:lang w:val="en-US" w:eastAsia="en-US" w:bidi="ar-SA"/>
      </w:rPr>
    </w:lvl>
    <w:lvl w:ilvl="8" w:tplc="B6B24604">
      <w:numFmt w:val="bullet"/>
      <w:lvlText w:val="•"/>
      <w:lvlJc w:val="left"/>
      <w:pPr>
        <w:ind w:left="8598" w:hanging="413"/>
      </w:pPr>
      <w:rPr>
        <w:rFonts w:hint="default"/>
        <w:lang w:val="en-US" w:eastAsia="en-US" w:bidi="ar-SA"/>
      </w:rPr>
    </w:lvl>
  </w:abstractNum>
  <w:abstractNum w:abstractNumId="12" w15:restartNumberingAfterBreak="0">
    <w:nsid w:val="4D77AEBD"/>
    <w:multiLevelType w:val="hybridMultilevel"/>
    <w:tmpl w:val="31701442"/>
    <w:lvl w:ilvl="0" w:tplc="745EB596">
      <w:start w:val="1"/>
      <w:numFmt w:val="decimal"/>
      <w:lvlText w:val="%1."/>
      <w:lvlJc w:val="left"/>
      <w:pPr>
        <w:ind w:left="720" w:hanging="360"/>
      </w:pPr>
    </w:lvl>
    <w:lvl w:ilvl="1" w:tplc="C1405C76">
      <w:start w:val="1"/>
      <w:numFmt w:val="lowerLetter"/>
      <w:lvlText w:val="%2."/>
      <w:lvlJc w:val="left"/>
      <w:pPr>
        <w:ind w:left="1440" w:hanging="360"/>
      </w:pPr>
    </w:lvl>
    <w:lvl w:ilvl="2" w:tplc="8E281556">
      <w:start w:val="1"/>
      <w:numFmt w:val="lowerRoman"/>
      <w:lvlText w:val="%3."/>
      <w:lvlJc w:val="right"/>
      <w:pPr>
        <w:ind w:left="2160" w:hanging="180"/>
      </w:pPr>
    </w:lvl>
    <w:lvl w:ilvl="3" w:tplc="EF0A1586">
      <w:start w:val="1"/>
      <w:numFmt w:val="decimal"/>
      <w:lvlText w:val="%4."/>
      <w:lvlJc w:val="left"/>
      <w:pPr>
        <w:ind w:left="2880" w:hanging="360"/>
      </w:pPr>
    </w:lvl>
    <w:lvl w:ilvl="4" w:tplc="F4029198">
      <w:start w:val="1"/>
      <w:numFmt w:val="lowerLetter"/>
      <w:lvlText w:val="%5."/>
      <w:lvlJc w:val="left"/>
      <w:pPr>
        <w:ind w:left="3600" w:hanging="360"/>
      </w:pPr>
    </w:lvl>
    <w:lvl w:ilvl="5" w:tplc="E2EE6EA0">
      <w:start w:val="1"/>
      <w:numFmt w:val="lowerRoman"/>
      <w:lvlText w:val="%6."/>
      <w:lvlJc w:val="right"/>
      <w:pPr>
        <w:ind w:left="4320" w:hanging="180"/>
      </w:pPr>
    </w:lvl>
    <w:lvl w:ilvl="6" w:tplc="6E54FA9E">
      <w:start w:val="1"/>
      <w:numFmt w:val="decimal"/>
      <w:lvlText w:val="%7."/>
      <w:lvlJc w:val="left"/>
      <w:pPr>
        <w:ind w:left="5040" w:hanging="360"/>
      </w:pPr>
    </w:lvl>
    <w:lvl w:ilvl="7" w:tplc="0D2220EE">
      <w:start w:val="1"/>
      <w:numFmt w:val="lowerLetter"/>
      <w:lvlText w:val="%8."/>
      <w:lvlJc w:val="left"/>
      <w:pPr>
        <w:ind w:left="5760" w:hanging="360"/>
      </w:pPr>
    </w:lvl>
    <w:lvl w:ilvl="8" w:tplc="979E0182">
      <w:start w:val="1"/>
      <w:numFmt w:val="lowerRoman"/>
      <w:lvlText w:val="%9."/>
      <w:lvlJc w:val="right"/>
      <w:pPr>
        <w:ind w:left="6480" w:hanging="180"/>
      </w:pPr>
    </w:lvl>
  </w:abstractNum>
  <w:abstractNum w:abstractNumId="13" w15:restartNumberingAfterBreak="0">
    <w:nsid w:val="560F5423"/>
    <w:multiLevelType w:val="hybridMultilevel"/>
    <w:tmpl w:val="CCE4C70C"/>
    <w:lvl w:ilvl="0" w:tplc="88BAA7EE">
      <w:start w:val="1"/>
      <w:numFmt w:val="decimal"/>
      <w:lvlText w:val="(%1)"/>
      <w:lvlJc w:val="left"/>
      <w:pPr>
        <w:ind w:left="1080" w:hanging="360"/>
      </w:pPr>
      <w:rPr>
        <w:rFonts w:ascii="Arial" w:eastAsia="Arial" w:hAnsi="Arial" w:cs="Arial" w:hint="default"/>
        <w:b w:val="0"/>
        <w:bCs w:val="0"/>
        <w:i w:val="0"/>
        <w:iCs w:val="0"/>
        <w:spacing w:val="-1"/>
        <w:w w:val="99"/>
        <w:sz w:val="24"/>
        <w:szCs w:val="24"/>
        <w:lang w:val="en-US" w:eastAsia="en-US" w:bidi="ar-SA"/>
      </w:rPr>
    </w:lvl>
    <w:lvl w:ilvl="1" w:tplc="E878EB50">
      <w:start w:val="1"/>
      <w:numFmt w:val="lowerLetter"/>
      <w:lvlText w:val="%2."/>
      <w:lvlJc w:val="left"/>
      <w:pPr>
        <w:ind w:left="1800" w:hanging="360"/>
      </w:pPr>
    </w:lvl>
    <w:lvl w:ilvl="2" w:tplc="DA209140">
      <w:start w:val="1"/>
      <w:numFmt w:val="lowerRoman"/>
      <w:lvlText w:val="%3."/>
      <w:lvlJc w:val="right"/>
      <w:pPr>
        <w:ind w:left="2520" w:hanging="180"/>
      </w:pPr>
    </w:lvl>
    <w:lvl w:ilvl="3" w:tplc="BCD00BE0">
      <w:start w:val="1"/>
      <w:numFmt w:val="decimal"/>
      <w:lvlText w:val="%4."/>
      <w:lvlJc w:val="left"/>
      <w:pPr>
        <w:ind w:left="3240" w:hanging="360"/>
      </w:pPr>
    </w:lvl>
    <w:lvl w:ilvl="4" w:tplc="0F767066">
      <w:start w:val="1"/>
      <w:numFmt w:val="lowerLetter"/>
      <w:lvlText w:val="%5."/>
      <w:lvlJc w:val="left"/>
      <w:pPr>
        <w:ind w:left="3960" w:hanging="360"/>
      </w:pPr>
    </w:lvl>
    <w:lvl w:ilvl="5" w:tplc="80DAD180">
      <w:start w:val="1"/>
      <w:numFmt w:val="lowerRoman"/>
      <w:lvlText w:val="%6."/>
      <w:lvlJc w:val="right"/>
      <w:pPr>
        <w:ind w:left="4680" w:hanging="180"/>
      </w:pPr>
    </w:lvl>
    <w:lvl w:ilvl="6" w:tplc="B99AD78A">
      <w:start w:val="1"/>
      <w:numFmt w:val="decimal"/>
      <w:lvlText w:val="%7."/>
      <w:lvlJc w:val="left"/>
      <w:pPr>
        <w:ind w:left="5400" w:hanging="360"/>
      </w:pPr>
    </w:lvl>
    <w:lvl w:ilvl="7" w:tplc="4600F46A">
      <w:start w:val="1"/>
      <w:numFmt w:val="lowerLetter"/>
      <w:lvlText w:val="%8."/>
      <w:lvlJc w:val="left"/>
      <w:pPr>
        <w:ind w:left="6120" w:hanging="360"/>
      </w:pPr>
    </w:lvl>
    <w:lvl w:ilvl="8" w:tplc="1BCEF64E">
      <w:start w:val="1"/>
      <w:numFmt w:val="lowerRoman"/>
      <w:lvlText w:val="%9."/>
      <w:lvlJc w:val="right"/>
      <w:pPr>
        <w:ind w:left="6840" w:hanging="180"/>
      </w:pPr>
    </w:lvl>
  </w:abstractNum>
  <w:abstractNum w:abstractNumId="14" w15:restartNumberingAfterBreak="0">
    <w:nsid w:val="597352F3"/>
    <w:multiLevelType w:val="hybridMultilevel"/>
    <w:tmpl w:val="0674E798"/>
    <w:lvl w:ilvl="0" w:tplc="2E6C429A">
      <w:start w:val="1"/>
      <w:numFmt w:val="lowerLetter"/>
      <w:lvlText w:val="(%1)"/>
      <w:lvlJc w:val="left"/>
      <w:pPr>
        <w:ind w:left="1341" w:hanging="385"/>
      </w:pPr>
      <w:rPr>
        <w:rFonts w:ascii="Arial" w:eastAsia="Arial" w:hAnsi="Arial" w:cs="Arial" w:hint="default"/>
        <w:b w:val="0"/>
        <w:bCs w:val="0"/>
        <w:i w:val="0"/>
        <w:iCs w:val="0"/>
        <w:spacing w:val="-1"/>
        <w:w w:val="99"/>
        <w:sz w:val="24"/>
        <w:szCs w:val="24"/>
        <w:lang w:val="en-US" w:eastAsia="en-US" w:bidi="ar-SA"/>
      </w:rPr>
    </w:lvl>
    <w:lvl w:ilvl="1" w:tplc="84623E70">
      <w:start w:val="1"/>
      <w:numFmt w:val="decimal"/>
      <w:lvlText w:val="(%2)"/>
      <w:lvlJc w:val="left"/>
      <w:pPr>
        <w:ind w:left="2780" w:hanging="731"/>
      </w:pPr>
      <w:rPr>
        <w:rFonts w:ascii="Arial" w:eastAsia="Arial" w:hAnsi="Arial" w:cs="Arial" w:hint="default"/>
        <w:b w:val="0"/>
        <w:bCs w:val="0"/>
        <w:i w:val="0"/>
        <w:iCs w:val="0"/>
        <w:spacing w:val="-1"/>
        <w:w w:val="99"/>
        <w:sz w:val="24"/>
        <w:szCs w:val="24"/>
        <w:lang w:val="en-US" w:eastAsia="en-US" w:bidi="ar-SA"/>
      </w:rPr>
    </w:lvl>
    <w:lvl w:ilvl="2" w:tplc="A380D068">
      <w:start w:val="1"/>
      <w:numFmt w:val="lowerLetter"/>
      <w:lvlText w:val="%3."/>
      <w:lvlJc w:val="left"/>
      <w:pPr>
        <w:ind w:left="3504" w:hanging="726"/>
      </w:pPr>
      <w:rPr>
        <w:rFonts w:ascii="Arial" w:eastAsia="Arial" w:hAnsi="Arial" w:cs="Arial" w:hint="default"/>
        <w:b w:val="0"/>
        <w:bCs w:val="0"/>
        <w:i w:val="0"/>
        <w:iCs w:val="0"/>
        <w:spacing w:val="-1"/>
        <w:w w:val="103"/>
        <w:sz w:val="24"/>
        <w:szCs w:val="24"/>
        <w:lang w:val="en-US" w:eastAsia="en-US" w:bidi="ar-SA"/>
      </w:rPr>
    </w:lvl>
    <w:lvl w:ilvl="3" w:tplc="A1DE6D98">
      <w:numFmt w:val="bullet"/>
      <w:lvlText w:val="•"/>
      <w:lvlJc w:val="left"/>
      <w:pPr>
        <w:ind w:left="4364" w:hanging="726"/>
      </w:pPr>
      <w:rPr>
        <w:rFonts w:hint="default"/>
        <w:lang w:val="en-US" w:eastAsia="en-US" w:bidi="ar-SA"/>
      </w:rPr>
    </w:lvl>
    <w:lvl w:ilvl="4" w:tplc="C5F24E60">
      <w:numFmt w:val="bullet"/>
      <w:lvlText w:val="•"/>
      <w:lvlJc w:val="left"/>
      <w:pPr>
        <w:ind w:left="5229" w:hanging="726"/>
      </w:pPr>
      <w:rPr>
        <w:rFonts w:hint="default"/>
        <w:lang w:val="en-US" w:eastAsia="en-US" w:bidi="ar-SA"/>
      </w:rPr>
    </w:lvl>
    <w:lvl w:ilvl="5" w:tplc="5318356A">
      <w:numFmt w:val="bullet"/>
      <w:lvlText w:val="•"/>
      <w:lvlJc w:val="left"/>
      <w:pPr>
        <w:ind w:left="6094" w:hanging="726"/>
      </w:pPr>
      <w:rPr>
        <w:rFonts w:hint="default"/>
        <w:lang w:val="en-US" w:eastAsia="en-US" w:bidi="ar-SA"/>
      </w:rPr>
    </w:lvl>
    <w:lvl w:ilvl="6" w:tplc="B3ECD2C8">
      <w:numFmt w:val="bullet"/>
      <w:lvlText w:val="•"/>
      <w:lvlJc w:val="left"/>
      <w:pPr>
        <w:ind w:left="6959" w:hanging="726"/>
      </w:pPr>
      <w:rPr>
        <w:rFonts w:hint="default"/>
        <w:lang w:val="en-US" w:eastAsia="en-US" w:bidi="ar-SA"/>
      </w:rPr>
    </w:lvl>
    <w:lvl w:ilvl="7" w:tplc="D69CACEC">
      <w:numFmt w:val="bullet"/>
      <w:lvlText w:val="•"/>
      <w:lvlJc w:val="left"/>
      <w:pPr>
        <w:ind w:left="7823" w:hanging="726"/>
      </w:pPr>
      <w:rPr>
        <w:rFonts w:hint="default"/>
        <w:lang w:val="en-US" w:eastAsia="en-US" w:bidi="ar-SA"/>
      </w:rPr>
    </w:lvl>
    <w:lvl w:ilvl="8" w:tplc="792C1694">
      <w:numFmt w:val="bullet"/>
      <w:lvlText w:val="•"/>
      <w:lvlJc w:val="left"/>
      <w:pPr>
        <w:ind w:left="8688" w:hanging="726"/>
      </w:pPr>
      <w:rPr>
        <w:rFonts w:hint="default"/>
        <w:lang w:val="en-US" w:eastAsia="en-US" w:bidi="ar-SA"/>
      </w:rPr>
    </w:lvl>
  </w:abstractNum>
  <w:abstractNum w:abstractNumId="15" w15:restartNumberingAfterBreak="0">
    <w:nsid w:val="5A74FC1A"/>
    <w:multiLevelType w:val="hybridMultilevel"/>
    <w:tmpl w:val="B91E5D6A"/>
    <w:lvl w:ilvl="0" w:tplc="24E615AE">
      <w:start w:val="1"/>
      <w:numFmt w:val="decimal"/>
      <w:lvlText w:val="(12)"/>
      <w:lvlJc w:val="left"/>
      <w:pPr>
        <w:ind w:left="720" w:hanging="360"/>
      </w:pPr>
    </w:lvl>
    <w:lvl w:ilvl="1" w:tplc="351CE0EE">
      <w:start w:val="1"/>
      <w:numFmt w:val="lowerLetter"/>
      <w:lvlText w:val="%2."/>
      <w:lvlJc w:val="left"/>
      <w:pPr>
        <w:ind w:left="1440" w:hanging="360"/>
      </w:pPr>
    </w:lvl>
    <w:lvl w:ilvl="2" w:tplc="C1904E9E">
      <w:start w:val="1"/>
      <w:numFmt w:val="lowerRoman"/>
      <w:lvlText w:val="%3."/>
      <w:lvlJc w:val="right"/>
      <w:pPr>
        <w:ind w:left="2160" w:hanging="180"/>
      </w:pPr>
    </w:lvl>
    <w:lvl w:ilvl="3" w:tplc="58B6AEB8">
      <w:start w:val="1"/>
      <w:numFmt w:val="decimal"/>
      <w:lvlText w:val="%4."/>
      <w:lvlJc w:val="left"/>
      <w:pPr>
        <w:ind w:left="2880" w:hanging="360"/>
      </w:pPr>
    </w:lvl>
    <w:lvl w:ilvl="4" w:tplc="3DE4D256">
      <w:start w:val="1"/>
      <w:numFmt w:val="lowerLetter"/>
      <w:lvlText w:val="%5."/>
      <w:lvlJc w:val="left"/>
      <w:pPr>
        <w:ind w:left="3600" w:hanging="360"/>
      </w:pPr>
    </w:lvl>
    <w:lvl w:ilvl="5" w:tplc="C45CB28C">
      <w:start w:val="1"/>
      <w:numFmt w:val="lowerRoman"/>
      <w:lvlText w:val="%6."/>
      <w:lvlJc w:val="right"/>
      <w:pPr>
        <w:ind w:left="4320" w:hanging="180"/>
      </w:pPr>
    </w:lvl>
    <w:lvl w:ilvl="6" w:tplc="123C03D4">
      <w:start w:val="1"/>
      <w:numFmt w:val="decimal"/>
      <w:lvlText w:val="%7."/>
      <w:lvlJc w:val="left"/>
      <w:pPr>
        <w:ind w:left="5040" w:hanging="360"/>
      </w:pPr>
    </w:lvl>
    <w:lvl w:ilvl="7" w:tplc="4B7C654E">
      <w:start w:val="1"/>
      <w:numFmt w:val="lowerLetter"/>
      <w:lvlText w:val="%8."/>
      <w:lvlJc w:val="left"/>
      <w:pPr>
        <w:ind w:left="5760" w:hanging="360"/>
      </w:pPr>
    </w:lvl>
    <w:lvl w:ilvl="8" w:tplc="BA3C131E">
      <w:start w:val="1"/>
      <w:numFmt w:val="lowerRoman"/>
      <w:lvlText w:val="%9."/>
      <w:lvlJc w:val="right"/>
      <w:pPr>
        <w:ind w:left="6480" w:hanging="180"/>
      </w:pPr>
    </w:lvl>
  </w:abstractNum>
  <w:abstractNum w:abstractNumId="16" w15:restartNumberingAfterBreak="0">
    <w:nsid w:val="5AC335CF"/>
    <w:multiLevelType w:val="multilevel"/>
    <w:tmpl w:val="2334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060470"/>
    <w:multiLevelType w:val="hybridMultilevel"/>
    <w:tmpl w:val="EF70509C"/>
    <w:lvl w:ilvl="0" w:tplc="A9CC8C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407352D"/>
    <w:multiLevelType w:val="hybridMultilevel"/>
    <w:tmpl w:val="9800D65E"/>
    <w:lvl w:ilvl="0" w:tplc="A9CC8C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11324AD"/>
    <w:multiLevelType w:val="hybridMultilevel"/>
    <w:tmpl w:val="5F48BC9E"/>
    <w:lvl w:ilvl="0" w:tplc="A9CC8C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720C53"/>
    <w:multiLevelType w:val="hybridMultilevel"/>
    <w:tmpl w:val="E528BAD6"/>
    <w:lvl w:ilvl="0" w:tplc="A9CC8C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89D6DC1"/>
    <w:multiLevelType w:val="hybridMultilevel"/>
    <w:tmpl w:val="BF7EBEEE"/>
    <w:lvl w:ilvl="0" w:tplc="379A9CDA">
      <w:start w:val="1"/>
      <w:numFmt w:val="lowerLetter"/>
      <w:lvlText w:val="(%1)"/>
      <w:lvlJc w:val="left"/>
      <w:pPr>
        <w:ind w:left="1326" w:hanging="378"/>
      </w:pPr>
      <w:rPr>
        <w:rFonts w:ascii="Arial" w:eastAsia="Arial" w:hAnsi="Arial" w:cs="Arial" w:hint="default"/>
        <w:b w:val="0"/>
        <w:bCs w:val="0"/>
        <w:i w:val="0"/>
        <w:iCs w:val="0"/>
        <w:spacing w:val="-1"/>
        <w:w w:val="99"/>
        <w:sz w:val="24"/>
        <w:szCs w:val="24"/>
        <w:lang w:val="en-US" w:eastAsia="en-US" w:bidi="ar-SA"/>
      </w:rPr>
    </w:lvl>
    <w:lvl w:ilvl="1" w:tplc="DB04DD5E">
      <w:numFmt w:val="bullet"/>
      <w:lvlText w:val="•"/>
      <w:lvlJc w:val="left"/>
      <w:pPr>
        <w:ind w:left="2229" w:hanging="378"/>
      </w:pPr>
      <w:rPr>
        <w:rFonts w:hint="default"/>
        <w:lang w:val="en-US" w:eastAsia="en-US" w:bidi="ar-SA"/>
      </w:rPr>
    </w:lvl>
    <w:lvl w:ilvl="2" w:tplc="033C86F6">
      <w:numFmt w:val="bullet"/>
      <w:lvlText w:val="•"/>
      <w:lvlJc w:val="left"/>
      <w:pPr>
        <w:ind w:left="3139" w:hanging="378"/>
      </w:pPr>
      <w:rPr>
        <w:rFonts w:hint="default"/>
        <w:lang w:val="en-US" w:eastAsia="en-US" w:bidi="ar-SA"/>
      </w:rPr>
    </w:lvl>
    <w:lvl w:ilvl="3" w:tplc="1D84DAAE">
      <w:numFmt w:val="bullet"/>
      <w:lvlText w:val="•"/>
      <w:lvlJc w:val="left"/>
      <w:pPr>
        <w:ind w:left="4049" w:hanging="378"/>
      </w:pPr>
      <w:rPr>
        <w:rFonts w:hint="default"/>
        <w:lang w:val="en-US" w:eastAsia="en-US" w:bidi="ar-SA"/>
      </w:rPr>
    </w:lvl>
    <w:lvl w:ilvl="4" w:tplc="FF9C966E">
      <w:numFmt w:val="bullet"/>
      <w:lvlText w:val="•"/>
      <w:lvlJc w:val="left"/>
      <w:pPr>
        <w:ind w:left="4959" w:hanging="378"/>
      </w:pPr>
      <w:rPr>
        <w:rFonts w:hint="default"/>
        <w:lang w:val="en-US" w:eastAsia="en-US" w:bidi="ar-SA"/>
      </w:rPr>
    </w:lvl>
    <w:lvl w:ilvl="5" w:tplc="91CCDD8A">
      <w:numFmt w:val="bullet"/>
      <w:lvlText w:val="•"/>
      <w:lvlJc w:val="left"/>
      <w:pPr>
        <w:ind w:left="5869" w:hanging="378"/>
      </w:pPr>
      <w:rPr>
        <w:rFonts w:hint="default"/>
        <w:lang w:val="en-US" w:eastAsia="en-US" w:bidi="ar-SA"/>
      </w:rPr>
    </w:lvl>
    <w:lvl w:ilvl="6" w:tplc="B86ED042">
      <w:numFmt w:val="bullet"/>
      <w:lvlText w:val="•"/>
      <w:lvlJc w:val="left"/>
      <w:pPr>
        <w:ind w:left="6778" w:hanging="378"/>
      </w:pPr>
      <w:rPr>
        <w:rFonts w:hint="default"/>
        <w:lang w:val="en-US" w:eastAsia="en-US" w:bidi="ar-SA"/>
      </w:rPr>
    </w:lvl>
    <w:lvl w:ilvl="7" w:tplc="1B44826A">
      <w:numFmt w:val="bullet"/>
      <w:lvlText w:val="•"/>
      <w:lvlJc w:val="left"/>
      <w:pPr>
        <w:ind w:left="7688" w:hanging="378"/>
      </w:pPr>
      <w:rPr>
        <w:rFonts w:hint="default"/>
        <w:lang w:val="en-US" w:eastAsia="en-US" w:bidi="ar-SA"/>
      </w:rPr>
    </w:lvl>
    <w:lvl w:ilvl="8" w:tplc="B5E6BCD6">
      <w:numFmt w:val="bullet"/>
      <w:lvlText w:val="•"/>
      <w:lvlJc w:val="left"/>
      <w:pPr>
        <w:ind w:left="8598" w:hanging="378"/>
      </w:pPr>
      <w:rPr>
        <w:rFonts w:hint="default"/>
        <w:lang w:val="en-US" w:eastAsia="en-US" w:bidi="ar-SA"/>
      </w:rPr>
    </w:lvl>
  </w:abstractNum>
  <w:abstractNum w:abstractNumId="22" w15:restartNumberingAfterBreak="0">
    <w:nsid w:val="7CE18891"/>
    <w:multiLevelType w:val="hybridMultilevel"/>
    <w:tmpl w:val="AADE805C"/>
    <w:lvl w:ilvl="0" w:tplc="C1DC965C">
      <w:start w:val="1"/>
      <w:numFmt w:val="decimal"/>
      <w:lvlText w:val="(2)"/>
      <w:lvlJc w:val="left"/>
      <w:pPr>
        <w:ind w:left="720" w:hanging="360"/>
      </w:pPr>
    </w:lvl>
    <w:lvl w:ilvl="1" w:tplc="DCCAB9B6">
      <w:start w:val="1"/>
      <w:numFmt w:val="lowerLetter"/>
      <w:lvlText w:val="%2."/>
      <w:lvlJc w:val="left"/>
      <w:pPr>
        <w:ind w:left="1440" w:hanging="360"/>
      </w:pPr>
    </w:lvl>
    <w:lvl w:ilvl="2" w:tplc="2276929A">
      <w:start w:val="1"/>
      <w:numFmt w:val="lowerRoman"/>
      <w:lvlText w:val="%3."/>
      <w:lvlJc w:val="right"/>
      <w:pPr>
        <w:ind w:left="2160" w:hanging="180"/>
      </w:pPr>
    </w:lvl>
    <w:lvl w:ilvl="3" w:tplc="C1B24BD2">
      <w:start w:val="1"/>
      <w:numFmt w:val="decimal"/>
      <w:lvlText w:val="%4."/>
      <w:lvlJc w:val="left"/>
      <w:pPr>
        <w:ind w:left="2880" w:hanging="360"/>
      </w:pPr>
    </w:lvl>
    <w:lvl w:ilvl="4" w:tplc="04FEFED6">
      <w:start w:val="1"/>
      <w:numFmt w:val="lowerLetter"/>
      <w:lvlText w:val="%5."/>
      <w:lvlJc w:val="left"/>
      <w:pPr>
        <w:ind w:left="3600" w:hanging="360"/>
      </w:pPr>
    </w:lvl>
    <w:lvl w:ilvl="5" w:tplc="F4B448A2">
      <w:start w:val="1"/>
      <w:numFmt w:val="lowerRoman"/>
      <w:lvlText w:val="%6."/>
      <w:lvlJc w:val="right"/>
      <w:pPr>
        <w:ind w:left="4320" w:hanging="180"/>
      </w:pPr>
    </w:lvl>
    <w:lvl w:ilvl="6" w:tplc="E72C099E">
      <w:start w:val="1"/>
      <w:numFmt w:val="decimal"/>
      <w:lvlText w:val="%7."/>
      <w:lvlJc w:val="left"/>
      <w:pPr>
        <w:ind w:left="5040" w:hanging="360"/>
      </w:pPr>
    </w:lvl>
    <w:lvl w:ilvl="7" w:tplc="3CD2D818">
      <w:start w:val="1"/>
      <w:numFmt w:val="lowerLetter"/>
      <w:lvlText w:val="%8."/>
      <w:lvlJc w:val="left"/>
      <w:pPr>
        <w:ind w:left="5760" w:hanging="360"/>
      </w:pPr>
    </w:lvl>
    <w:lvl w:ilvl="8" w:tplc="C88C3774">
      <w:start w:val="1"/>
      <w:numFmt w:val="lowerRoman"/>
      <w:lvlText w:val="%9."/>
      <w:lvlJc w:val="right"/>
      <w:pPr>
        <w:ind w:left="6480" w:hanging="180"/>
      </w:pPr>
    </w:lvl>
  </w:abstractNum>
  <w:abstractNum w:abstractNumId="23" w15:restartNumberingAfterBreak="0">
    <w:nsid w:val="7D25527A"/>
    <w:multiLevelType w:val="hybridMultilevel"/>
    <w:tmpl w:val="9EF49C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D4C92D2"/>
    <w:multiLevelType w:val="hybridMultilevel"/>
    <w:tmpl w:val="0E38E090"/>
    <w:lvl w:ilvl="0" w:tplc="BA4A3CAA">
      <w:start w:val="1"/>
      <w:numFmt w:val="decimal"/>
      <w:lvlText w:val="(2)"/>
      <w:lvlJc w:val="left"/>
      <w:pPr>
        <w:ind w:left="720" w:hanging="360"/>
      </w:pPr>
    </w:lvl>
    <w:lvl w:ilvl="1" w:tplc="9E6E8566">
      <w:start w:val="1"/>
      <w:numFmt w:val="lowerLetter"/>
      <w:lvlText w:val="%2."/>
      <w:lvlJc w:val="left"/>
      <w:pPr>
        <w:ind w:left="1440" w:hanging="360"/>
      </w:pPr>
    </w:lvl>
    <w:lvl w:ilvl="2" w:tplc="2FF8B878">
      <w:start w:val="1"/>
      <w:numFmt w:val="lowerRoman"/>
      <w:lvlText w:val="%3."/>
      <w:lvlJc w:val="right"/>
      <w:pPr>
        <w:ind w:left="2160" w:hanging="180"/>
      </w:pPr>
    </w:lvl>
    <w:lvl w:ilvl="3" w:tplc="48D43988">
      <w:start w:val="1"/>
      <w:numFmt w:val="decimal"/>
      <w:lvlText w:val="%4."/>
      <w:lvlJc w:val="left"/>
      <w:pPr>
        <w:ind w:left="2880" w:hanging="360"/>
      </w:pPr>
    </w:lvl>
    <w:lvl w:ilvl="4" w:tplc="7036582C">
      <w:start w:val="1"/>
      <w:numFmt w:val="lowerLetter"/>
      <w:lvlText w:val="%5."/>
      <w:lvlJc w:val="left"/>
      <w:pPr>
        <w:ind w:left="3600" w:hanging="360"/>
      </w:pPr>
    </w:lvl>
    <w:lvl w:ilvl="5" w:tplc="F848AAC4">
      <w:start w:val="1"/>
      <w:numFmt w:val="lowerRoman"/>
      <w:lvlText w:val="%6."/>
      <w:lvlJc w:val="right"/>
      <w:pPr>
        <w:ind w:left="4320" w:hanging="180"/>
      </w:pPr>
    </w:lvl>
    <w:lvl w:ilvl="6" w:tplc="C4661854">
      <w:start w:val="1"/>
      <w:numFmt w:val="decimal"/>
      <w:lvlText w:val="%7."/>
      <w:lvlJc w:val="left"/>
      <w:pPr>
        <w:ind w:left="5040" w:hanging="360"/>
      </w:pPr>
    </w:lvl>
    <w:lvl w:ilvl="7" w:tplc="C1161142">
      <w:start w:val="1"/>
      <w:numFmt w:val="lowerLetter"/>
      <w:lvlText w:val="%8."/>
      <w:lvlJc w:val="left"/>
      <w:pPr>
        <w:ind w:left="5760" w:hanging="360"/>
      </w:pPr>
    </w:lvl>
    <w:lvl w:ilvl="8" w:tplc="8796FA46">
      <w:start w:val="1"/>
      <w:numFmt w:val="lowerRoman"/>
      <w:lvlText w:val="%9."/>
      <w:lvlJc w:val="right"/>
      <w:pPr>
        <w:ind w:left="6480" w:hanging="180"/>
      </w:pPr>
    </w:lvl>
  </w:abstractNum>
  <w:num w:numId="1" w16cid:durableId="875502902">
    <w:abstractNumId w:val="8"/>
  </w:num>
  <w:num w:numId="2" w16cid:durableId="1258323516">
    <w:abstractNumId w:val="22"/>
  </w:num>
  <w:num w:numId="3" w16cid:durableId="2052145150">
    <w:abstractNumId w:val="16"/>
  </w:num>
  <w:num w:numId="4" w16cid:durableId="622077857">
    <w:abstractNumId w:val="11"/>
  </w:num>
  <w:num w:numId="5" w16cid:durableId="2075354401">
    <w:abstractNumId w:val="3"/>
  </w:num>
  <w:num w:numId="6" w16cid:durableId="1453863586">
    <w:abstractNumId w:val="14"/>
  </w:num>
  <w:num w:numId="7" w16cid:durableId="1418359678">
    <w:abstractNumId w:val="21"/>
  </w:num>
  <w:num w:numId="8" w16cid:durableId="814105244">
    <w:abstractNumId w:val="2"/>
  </w:num>
  <w:num w:numId="9" w16cid:durableId="1805852379">
    <w:abstractNumId w:val="4"/>
  </w:num>
  <w:num w:numId="10" w16cid:durableId="228393491">
    <w:abstractNumId w:val="1"/>
  </w:num>
  <w:num w:numId="11" w16cid:durableId="706026534">
    <w:abstractNumId w:val="13"/>
  </w:num>
  <w:num w:numId="12" w16cid:durableId="1812749326">
    <w:abstractNumId w:val="7"/>
  </w:num>
  <w:num w:numId="13" w16cid:durableId="402796507">
    <w:abstractNumId w:val="12"/>
  </w:num>
  <w:num w:numId="14" w16cid:durableId="1281112656">
    <w:abstractNumId w:val="15"/>
  </w:num>
  <w:num w:numId="15" w16cid:durableId="1513034529">
    <w:abstractNumId w:val="24"/>
  </w:num>
  <w:num w:numId="16" w16cid:durableId="944848212">
    <w:abstractNumId w:val="20"/>
  </w:num>
  <w:num w:numId="17" w16cid:durableId="871722126">
    <w:abstractNumId w:val="9"/>
  </w:num>
  <w:num w:numId="18" w16cid:durableId="1576813890">
    <w:abstractNumId w:val="5"/>
  </w:num>
  <w:num w:numId="19" w16cid:durableId="1865944333">
    <w:abstractNumId w:val="18"/>
  </w:num>
  <w:num w:numId="20" w16cid:durableId="396902136">
    <w:abstractNumId w:val="17"/>
  </w:num>
  <w:num w:numId="21" w16cid:durableId="783382962">
    <w:abstractNumId w:val="19"/>
  </w:num>
  <w:num w:numId="22" w16cid:durableId="2114939055">
    <w:abstractNumId w:val="10"/>
  </w:num>
  <w:num w:numId="23" w16cid:durableId="691612977">
    <w:abstractNumId w:val="23"/>
  </w:num>
  <w:num w:numId="24" w16cid:durableId="866985395">
    <w:abstractNumId w:val="0"/>
  </w:num>
  <w:num w:numId="25" w16cid:durableId="13391164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E5A"/>
    <w:rsid w:val="000009CD"/>
    <w:rsid w:val="000456EE"/>
    <w:rsid w:val="00052770"/>
    <w:rsid w:val="00057169"/>
    <w:rsid w:val="00057B13"/>
    <w:rsid w:val="00075B13"/>
    <w:rsid w:val="00077887"/>
    <w:rsid w:val="000827D0"/>
    <w:rsid w:val="000B267E"/>
    <w:rsid w:val="000B4AE2"/>
    <w:rsid w:val="000B6F88"/>
    <w:rsid w:val="000C3CFD"/>
    <w:rsid w:val="000F119B"/>
    <w:rsid w:val="001004DE"/>
    <w:rsid w:val="00102AD6"/>
    <w:rsid w:val="001065CC"/>
    <w:rsid w:val="00106D12"/>
    <w:rsid w:val="001132C6"/>
    <w:rsid w:val="00114FAD"/>
    <w:rsid w:val="00115DCE"/>
    <w:rsid w:val="00116630"/>
    <w:rsid w:val="001213C7"/>
    <w:rsid w:val="00123FC1"/>
    <w:rsid w:val="001256B3"/>
    <w:rsid w:val="001556F1"/>
    <w:rsid w:val="00172CE8"/>
    <w:rsid w:val="00181185"/>
    <w:rsid w:val="001873C2"/>
    <w:rsid w:val="0019110A"/>
    <w:rsid w:val="001A0045"/>
    <w:rsid w:val="001A4444"/>
    <w:rsid w:val="001A5698"/>
    <w:rsid w:val="001A6BBF"/>
    <w:rsid w:val="001A7723"/>
    <w:rsid w:val="001B22F7"/>
    <w:rsid w:val="001C28F3"/>
    <w:rsid w:val="001D1F2B"/>
    <w:rsid w:val="001E6AB9"/>
    <w:rsid w:val="001F6166"/>
    <w:rsid w:val="002173E3"/>
    <w:rsid w:val="00226BAF"/>
    <w:rsid w:val="00231E1D"/>
    <w:rsid w:val="00253E6A"/>
    <w:rsid w:val="00291940"/>
    <w:rsid w:val="00291E2D"/>
    <w:rsid w:val="00297380"/>
    <w:rsid w:val="002C0D47"/>
    <w:rsid w:val="002C22B9"/>
    <w:rsid w:val="002C3203"/>
    <w:rsid w:val="002C47DF"/>
    <w:rsid w:val="002C6177"/>
    <w:rsid w:val="002F14E9"/>
    <w:rsid w:val="00305FAB"/>
    <w:rsid w:val="00310E74"/>
    <w:rsid w:val="003324E7"/>
    <w:rsid w:val="00332843"/>
    <w:rsid w:val="00347980"/>
    <w:rsid w:val="0035459A"/>
    <w:rsid w:val="00361838"/>
    <w:rsid w:val="00364959"/>
    <w:rsid w:val="00380083"/>
    <w:rsid w:val="003A0188"/>
    <w:rsid w:val="003A1241"/>
    <w:rsid w:val="003B6E9B"/>
    <w:rsid w:val="003B7257"/>
    <w:rsid w:val="003C0CE3"/>
    <w:rsid w:val="003C72C4"/>
    <w:rsid w:val="003E0CD4"/>
    <w:rsid w:val="003E45BE"/>
    <w:rsid w:val="003E5AD0"/>
    <w:rsid w:val="003F3B73"/>
    <w:rsid w:val="003F7FA9"/>
    <w:rsid w:val="004039E0"/>
    <w:rsid w:val="004067A5"/>
    <w:rsid w:val="00414E5A"/>
    <w:rsid w:val="00422E6B"/>
    <w:rsid w:val="00454EBD"/>
    <w:rsid w:val="00457E01"/>
    <w:rsid w:val="00472C55"/>
    <w:rsid w:val="004857B1"/>
    <w:rsid w:val="004903C2"/>
    <w:rsid w:val="004A00C0"/>
    <w:rsid w:val="004A25E1"/>
    <w:rsid w:val="004A2BD1"/>
    <w:rsid w:val="004C2379"/>
    <w:rsid w:val="004C42E4"/>
    <w:rsid w:val="004C7CB1"/>
    <w:rsid w:val="004F19E6"/>
    <w:rsid w:val="00507C48"/>
    <w:rsid w:val="00512F4F"/>
    <w:rsid w:val="00514CFA"/>
    <w:rsid w:val="005162AE"/>
    <w:rsid w:val="00524B3F"/>
    <w:rsid w:val="00525639"/>
    <w:rsid w:val="00535D2D"/>
    <w:rsid w:val="005422F4"/>
    <w:rsid w:val="0055547E"/>
    <w:rsid w:val="00557AB9"/>
    <w:rsid w:val="005638A4"/>
    <w:rsid w:val="00580576"/>
    <w:rsid w:val="00587FB7"/>
    <w:rsid w:val="0059178E"/>
    <w:rsid w:val="00592365"/>
    <w:rsid w:val="0059595D"/>
    <w:rsid w:val="005A0AC7"/>
    <w:rsid w:val="005A491E"/>
    <w:rsid w:val="005C0E5C"/>
    <w:rsid w:val="005D1751"/>
    <w:rsid w:val="005E39F1"/>
    <w:rsid w:val="005F5272"/>
    <w:rsid w:val="006062C5"/>
    <w:rsid w:val="00612C32"/>
    <w:rsid w:val="00620871"/>
    <w:rsid w:val="00627993"/>
    <w:rsid w:val="006344FA"/>
    <w:rsid w:val="006440A1"/>
    <w:rsid w:val="006455A8"/>
    <w:rsid w:val="00653942"/>
    <w:rsid w:val="00660F4A"/>
    <w:rsid w:val="00676681"/>
    <w:rsid w:val="006860FE"/>
    <w:rsid w:val="006921A6"/>
    <w:rsid w:val="006952E4"/>
    <w:rsid w:val="006A1F69"/>
    <w:rsid w:val="006C11EE"/>
    <w:rsid w:val="006C1896"/>
    <w:rsid w:val="006C2F7A"/>
    <w:rsid w:val="006D01C4"/>
    <w:rsid w:val="006D157B"/>
    <w:rsid w:val="006D2290"/>
    <w:rsid w:val="006D2F78"/>
    <w:rsid w:val="006E1F5F"/>
    <w:rsid w:val="007005AA"/>
    <w:rsid w:val="00703898"/>
    <w:rsid w:val="00717550"/>
    <w:rsid w:val="00725E19"/>
    <w:rsid w:val="00726385"/>
    <w:rsid w:val="0073562A"/>
    <w:rsid w:val="00747AB6"/>
    <w:rsid w:val="00750C60"/>
    <w:rsid w:val="007620F9"/>
    <w:rsid w:val="00766739"/>
    <w:rsid w:val="0077537F"/>
    <w:rsid w:val="007954A3"/>
    <w:rsid w:val="007A7CF5"/>
    <w:rsid w:val="007B369B"/>
    <w:rsid w:val="007C1A8F"/>
    <w:rsid w:val="007C3B53"/>
    <w:rsid w:val="007C790C"/>
    <w:rsid w:val="007D03C8"/>
    <w:rsid w:val="007D30F1"/>
    <w:rsid w:val="007E09DD"/>
    <w:rsid w:val="007E1D09"/>
    <w:rsid w:val="007F0124"/>
    <w:rsid w:val="007F456E"/>
    <w:rsid w:val="00807277"/>
    <w:rsid w:val="0082284B"/>
    <w:rsid w:val="008255C9"/>
    <w:rsid w:val="00847569"/>
    <w:rsid w:val="0086505B"/>
    <w:rsid w:val="008717B6"/>
    <w:rsid w:val="00874233"/>
    <w:rsid w:val="00897649"/>
    <w:rsid w:val="008A1AEF"/>
    <w:rsid w:val="008C3BA4"/>
    <w:rsid w:val="008D115D"/>
    <w:rsid w:val="008E3B03"/>
    <w:rsid w:val="00903990"/>
    <w:rsid w:val="00910723"/>
    <w:rsid w:val="00914420"/>
    <w:rsid w:val="00921861"/>
    <w:rsid w:val="00921F9B"/>
    <w:rsid w:val="00970E92"/>
    <w:rsid w:val="00987B74"/>
    <w:rsid w:val="00995F9A"/>
    <w:rsid w:val="00996035"/>
    <w:rsid w:val="009A08A5"/>
    <w:rsid w:val="009A1B76"/>
    <w:rsid w:val="009B45EB"/>
    <w:rsid w:val="009C1ABB"/>
    <w:rsid w:val="009C1C49"/>
    <w:rsid w:val="009F1AD4"/>
    <w:rsid w:val="00A1399F"/>
    <w:rsid w:val="00A17214"/>
    <w:rsid w:val="00A17785"/>
    <w:rsid w:val="00A225F6"/>
    <w:rsid w:val="00A22A10"/>
    <w:rsid w:val="00A278B5"/>
    <w:rsid w:val="00A27E96"/>
    <w:rsid w:val="00A3445F"/>
    <w:rsid w:val="00A3658A"/>
    <w:rsid w:val="00A5057C"/>
    <w:rsid w:val="00A535C5"/>
    <w:rsid w:val="00A568AE"/>
    <w:rsid w:val="00A57FCC"/>
    <w:rsid w:val="00A621C8"/>
    <w:rsid w:val="00A74B2B"/>
    <w:rsid w:val="00A752A2"/>
    <w:rsid w:val="00A809DE"/>
    <w:rsid w:val="00A85DA2"/>
    <w:rsid w:val="00AA0A0F"/>
    <w:rsid w:val="00AA49D5"/>
    <w:rsid w:val="00AC4546"/>
    <w:rsid w:val="00AD2082"/>
    <w:rsid w:val="00AE11E4"/>
    <w:rsid w:val="00AE60E0"/>
    <w:rsid w:val="00B1565A"/>
    <w:rsid w:val="00B269C4"/>
    <w:rsid w:val="00B50235"/>
    <w:rsid w:val="00B6147F"/>
    <w:rsid w:val="00B65120"/>
    <w:rsid w:val="00B73FC2"/>
    <w:rsid w:val="00B8488F"/>
    <w:rsid w:val="00BA4B0A"/>
    <w:rsid w:val="00BA749D"/>
    <w:rsid w:val="00BC0FDF"/>
    <w:rsid w:val="00BC381E"/>
    <w:rsid w:val="00BC3919"/>
    <w:rsid w:val="00BD2449"/>
    <w:rsid w:val="00BE4BE3"/>
    <w:rsid w:val="00BF313D"/>
    <w:rsid w:val="00BF56F0"/>
    <w:rsid w:val="00BF7051"/>
    <w:rsid w:val="00C0044B"/>
    <w:rsid w:val="00C02BF0"/>
    <w:rsid w:val="00C07E43"/>
    <w:rsid w:val="00C20009"/>
    <w:rsid w:val="00C201C4"/>
    <w:rsid w:val="00C320EF"/>
    <w:rsid w:val="00C35B30"/>
    <w:rsid w:val="00C43E73"/>
    <w:rsid w:val="00C467DE"/>
    <w:rsid w:val="00C5176C"/>
    <w:rsid w:val="00C63C71"/>
    <w:rsid w:val="00C64371"/>
    <w:rsid w:val="00C7306A"/>
    <w:rsid w:val="00C922F8"/>
    <w:rsid w:val="00C9470D"/>
    <w:rsid w:val="00C9726F"/>
    <w:rsid w:val="00CA70B9"/>
    <w:rsid w:val="00CE38EB"/>
    <w:rsid w:val="00CF4DD4"/>
    <w:rsid w:val="00D11051"/>
    <w:rsid w:val="00D11434"/>
    <w:rsid w:val="00D12968"/>
    <w:rsid w:val="00D218CA"/>
    <w:rsid w:val="00D30BE4"/>
    <w:rsid w:val="00D343D9"/>
    <w:rsid w:val="00D60563"/>
    <w:rsid w:val="00D671A3"/>
    <w:rsid w:val="00D747F3"/>
    <w:rsid w:val="00D77F63"/>
    <w:rsid w:val="00DA6AE2"/>
    <w:rsid w:val="00DB11CB"/>
    <w:rsid w:val="00DB3E2D"/>
    <w:rsid w:val="00DE55C7"/>
    <w:rsid w:val="00E00E83"/>
    <w:rsid w:val="00E012E7"/>
    <w:rsid w:val="00E05E0F"/>
    <w:rsid w:val="00E246BC"/>
    <w:rsid w:val="00E26136"/>
    <w:rsid w:val="00E35600"/>
    <w:rsid w:val="00E51566"/>
    <w:rsid w:val="00E82320"/>
    <w:rsid w:val="00E861E6"/>
    <w:rsid w:val="00E90B5D"/>
    <w:rsid w:val="00E9769A"/>
    <w:rsid w:val="00EA121F"/>
    <w:rsid w:val="00EA1F86"/>
    <w:rsid w:val="00ED0922"/>
    <w:rsid w:val="00ED163E"/>
    <w:rsid w:val="00EE1AEA"/>
    <w:rsid w:val="00EF32E5"/>
    <w:rsid w:val="00EF6A7E"/>
    <w:rsid w:val="00F12DA2"/>
    <w:rsid w:val="00F637E0"/>
    <w:rsid w:val="00F763CC"/>
    <w:rsid w:val="00F81AAF"/>
    <w:rsid w:val="00F85915"/>
    <w:rsid w:val="00F93CDC"/>
    <w:rsid w:val="00FD4A16"/>
    <w:rsid w:val="00FE7FE7"/>
    <w:rsid w:val="00FF11F4"/>
    <w:rsid w:val="00FF5D03"/>
    <w:rsid w:val="01670028"/>
    <w:rsid w:val="02EA2E6D"/>
    <w:rsid w:val="088D43BD"/>
    <w:rsid w:val="108DC6A2"/>
    <w:rsid w:val="118CBAA4"/>
    <w:rsid w:val="13284CB7"/>
    <w:rsid w:val="16E3D497"/>
    <w:rsid w:val="16F1BB6F"/>
    <w:rsid w:val="222B8A04"/>
    <w:rsid w:val="2474B5C4"/>
    <w:rsid w:val="2EB6F768"/>
    <w:rsid w:val="2EEAD658"/>
    <w:rsid w:val="2F92CBA0"/>
    <w:rsid w:val="4777A44C"/>
    <w:rsid w:val="4D78BB3D"/>
    <w:rsid w:val="4E5B84CB"/>
    <w:rsid w:val="54C0A2DC"/>
    <w:rsid w:val="5EAE3621"/>
    <w:rsid w:val="5F787230"/>
    <w:rsid w:val="62F47A0E"/>
    <w:rsid w:val="679AB861"/>
    <w:rsid w:val="6D2821CE"/>
    <w:rsid w:val="6EF82E43"/>
    <w:rsid w:val="741D075F"/>
    <w:rsid w:val="7DD3B31E"/>
    <w:rsid w:val="7E6B4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F1DC0"/>
  <w15:chartTrackingRefBased/>
  <w15:docId w15:val="{DFC24B45-DEC9-4C4A-9D42-2769FC7E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E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E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14E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E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E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E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E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E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E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E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E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4E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E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E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E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E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E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E5A"/>
    <w:rPr>
      <w:rFonts w:eastAsiaTheme="majorEastAsia" w:cstheme="majorBidi"/>
      <w:color w:val="272727" w:themeColor="text1" w:themeTint="D8"/>
    </w:rPr>
  </w:style>
  <w:style w:type="paragraph" w:styleId="Title">
    <w:name w:val="Title"/>
    <w:basedOn w:val="Normal"/>
    <w:next w:val="Normal"/>
    <w:link w:val="TitleChar"/>
    <w:uiPriority w:val="10"/>
    <w:qFormat/>
    <w:rsid w:val="00414E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E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E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E5A"/>
    <w:pPr>
      <w:spacing w:before="160"/>
      <w:jc w:val="center"/>
    </w:pPr>
    <w:rPr>
      <w:i/>
      <w:iCs/>
      <w:color w:val="404040" w:themeColor="text1" w:themeTint="BF"/>
    </w:rPr>
  </w:style>
  <w:style w:type="character" w:customStyle="1" w:styleId="QuoteChar">
    <w:name w:val="Quote Char"/>
    <w:basedOn w:val="DefaultParagraphFont"/>
    <w:link w:val="Quote"/>
    <w:uiPriority w:val="29"/>
    <w:rsid w:val="00414E5A"/>
    <w:rPr>
      <w:i/>
      <w:iCs/>
      <w:color w:val="404040" w:themeColor="text1" w:themeTint="BF"/>
    </w:rPr>
  </w:style>
  <w:style w:type="paragraph" w:styleId="ListParagraph">
    <w:name w:val="List Paragraph"/>
    <w:basedOn w:val="Normal"/>
    <w:uiPriority w:val="34"/>
    <w:qFormat/>
    <w:rsid w:val="00414E5A"/>
    <w:pPr>
      <w:ind w:left="720"/>
      <w:contextualSpacing/>
    </w:pPr>
  </w:style>
  <w:style w:type="character" w:styleId="IntenseEmphasis">
    <w:name w:val="Intense Emphasis"/>
    <w:basedOn w:val="DefaultParagraphFont"/>
    <w:uiPriority w:val="21"/>
    <w:qFormat/>
    <w:rsid w:val="00414E5A"/>
    <w:rPr>
      <w:i/>
      <w:iCs/>
      <w:color w:val="0F4761" w:themeColor="accent1" w:themeShade="BF"/>
    </w:rPr>
  </w:style>
  <w:style w:type="paragraph" w:styleId="IntenseQuote">
    <w:name w:val="Intense Quote"/>
    <w:basedOn w:val="Normal"/>
    <w:next w:val="Normal"/>
    <w:link w:val="IntenseQuoteChar"/>
    <w:uiPriority w:val="30"/>
    <w:qFormat/>
    <w:rsid w:val="00414E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E5A"/>
    <w:rPr>
      <w:i/>
      <w:iCs/>
      <w:color w:val="0F4761" w:themeColor="accent1" w:themeShade="BF"/>
    </w:rPr>
  </w:style>
  <w:style w:type="character" w:styleId="IntenseReference">
    <w:name w:val="Intense Reference"/>
    <w:basedOn w:val="DefaultParagraphFont"/>
    <w:uiPriority w:val="32"/>
    <w:qFormat/>
    <w:rsid w:val="00414E5A"/>
    <w:rPr>
      <w:b/>
      <w:bCs/>
      <w:smallCaps/>
      <w:color w:val="0F4761" w:themeColor="accent1" w:themeShade="BF"/>
      <w:spacing w:val="5"/>
    </w:rPr>
  </w:style>
  <w:style w:type="character" w:styleId="Hyperlink">
    <w:name w:val="Hyperlink"/>
    <w:basedOn w:val="DefaultParagraphFont"/>
    <w:uiPriority w:val="99"/>
    <w:unhideWhenUsed/>
    <w:rsid w:val="00414E5A"/>
    <w:rPr>
      <w:color w:val="467886" w:themeColor="hyperlink"/>
      <w:u w:val="single"/>
    </w:rPr>
  </w:style>
  <w:style w:type="character" w:styleId="UnresolvedMention">
    <w:name w:val="Unresolved Mention"/>
    <w:basedOn w:val="DefaultParagraphFont"/>
    <w:uiPriority w:val="99"/>
    <w:semiHidden/>
    <w:unhideWhenUsed/>
    <w:rsid w:val="00414E5A"/>
    <w:rPr>
      <w:color w:val="605E5C"/>
      <w:shd w:val="clear" w:color="auto" w:fill="E1DFDD"/>
    </w:rPr>
  </w:style>
  <w:style w:type="paragraph" w:styleId="BodyText">
    <w:name w:val="Body Text"/>
    <w:basedOn w:val="Normal"/>
    <w:link w:val="BodyTextChar"/>
    <w:uiPriority w:val="99"/>
    <w:semiHidden/>
    <w:unhideWhenUsed/>
    <w:rsid w:val="00414E5A"/>
    <w:pPr>
      <w:spacing w:after="120"/>
    </w:pPr>
  </w:style>
  <w:style w:type="character" w:customStyle="1" w:styleId="BodyTextChar">
    <w:name w:val="Body Text Char"/>
    <w:basedOn w:val="DefaultParagraphFont"/>
    <w:link w:val="BodyText"/>
    <w:uiPriority w:val="99"/>
    <w:semiHidden/>
    <w:rsid w:val="00414E5A"/>
  </w:style>
  <w:style w:type="character" w:styleId="CommentReference">
    <w:name w:val="annotation reference"/>
    <w:basedOn w:val="DefaultParagraphFont"/>
    <w:uiPriority w:val="99"/>
    <w:semiHidden/>
    <w:unhideWhenUsed/>
    <w:rsid w:val="00414E5A"/>
    <w:rPr>
      <w:sz w:val="16"/>
      <w:szCs w:val="16"/>
    </w:rPr>
  </w:style>
  <w:style w:type="paragraph" w:styleId="CommentText">
    <w:name w:val="annotation text"/>
    <w:basedOn w:val="Normal"/>
    <w:link w:val="CommentTextChar"/>
    <w:uiPriority w:val="99"/>
    <w:unhideWhenUsed/>
    <w:rsid w:val="00414E5A"/>
    <w:pPr>
      <w:spacing w:line="240" w:lineRule="auto"/>
    </w:pPr>
    <w:rPr>
      <w:sz w:val="20"/>
      <w:szCs w:val="20"/>
    </w:rPr>
  </w:style>
  <w:style w:type="character" w:customStyle="1" w:styleId="CommentTextChar">
    <w:name w:val="Comment Text Char"/>
    <w:basedOn w:val="DefaultParagraphFont"/>
    <w:link w:val="CommentText"/>
    <w:uiPriority w:val="99"/>
    <w:rsid w:val="00414E5A"/>
    <w:rPr>
      <w:sz w:val="20"/>
      <w:szCs w:val="20"/>
    </w:rPr>
  </w:style>
  <w:style w:type="paragraph" w:styleId="Header">
    <w:name w:val="header"/>
    <w:basedOn w:val="Normal"/>
    <w:link w:val="HeaderChar"/>
    <w:uiPriority w:val="99"/>
    <w:unhideWhenUsed/>
    <w:rsid w:val="00921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861"/>
  </w:style>
  <w:style w:type="paragraph" w:styleId="Footer">
    <w:name w:val="footer"/>
    <w:basedOn w:val="Normal"/>
    <w:link w:val="FooterChar"/>
    <w:uiPriority w:val="99"/>
    <w:unhideWhenUsed/>
    <w:rsid w:val="00921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861"/>
  </w:style>
  <w:style w:type="paragraph" w:styleId="CommentSubject">
    <w:name w:val="annotation subject"/>
    <w:basedOn w:val="CommentText"/>
    <w:next w:val="CommentText"/>
    <w:link w:val="CommentSubjectChar"/>
    <w:uiPriority w:val="99"/>
    <w:semiHidden/>
    <w:unhideWhenUsed/>
    <w:rsid w:val="00921861"/>
    <w:rPr>
      <w:b/>
      <w:bCs/>
    </w:rPr>
  </w:style>
  <w:style w:type="character" w:customStyle="1" w:styleId="CommentSubjectChar">
    <w:name w:val="Comment Subject Char"/>
    <w:basedOn w:val="CommentTextChar"/>
    <w:link w:val="CommentSubject"/>
    <w:uiPriority w:val="99"/>
    <w:semiHidden/>
    <w:rsid w:val="00921861"/>
    <w:rPr>
      <w:b/>
      <w:bCs/>
      <w:sz w:val="20"/>
      <w:szCs w:val="20"/>
    </w:rPr>
  </w:style>
  <w:style w:type="paragraph" w:styleId="Revision">
    <w:name w:val="Revision"/>
    <w:hidden/>
    <w:uiPriority w:val="99"/>
    <w:semiHidden/>
    <w:rsid w:val="00BF70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7a85a10-258b-45b4-a519-c96c7721094c}" enabled="0" method="" siteId="{57a85a10-258b-45b4-a519-c96c7721094c}" removed="1"/>
</clbl:labelList>
</file>

<file path=docProps/app.xml><?xml version="1.0" encoding="utf-8"?>
<Properties xmlns="http://schemas.openxmlformats.org/officeDocument/2006/extended-properties" xmlns:vt="http://schemas.openxmlformats.org/officeDocument/2006/docPropsVTypes">
  <Template>Normal</Template>
  <TotalTime>25</TotalTime>
  <Pages>5</Pages>
  <Words>1726</Words>
  <Characters>9840</Characters>
  <Application>Microsoft Office Word</Application>
  <DocSecurity>0</DocSecurity>
  <Lines>82</Lines>
  <Paragraphs>23</Paragraphs>
  <ScaleCrop>false</ScaleCrop>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Jimenez,Genesis - LGL</dc:creator>
  <cp:keywords/>
  <dc:description/>
  <cp:lastModifiedBy>Jimenez,Genesis - LGL</cp:lastModifiedBy>
  <cp:revision>4</cp:revision>
  <dcterms:created xsi:type="dcterms:W3CDTF">2026-05-29T17:54:00Z</dcterms:created>
  <dcterms:modified xsi:type="dcterms:W3CDTF">2026-05-29T18:50:00Z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1da49769-3760-4b56-89f1-fe5043887d49</vt:lpwstr>
  </property>
</Properties>
</file>